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550E" w14:textId="1F0A6BC9" w:rsidR="00D53746" w:rsidRDefault="00D53746" w:rsidP="004C0CC7">
      <w:pPr>
        <w:jc w:val="center"/>
        <w:rPr>
          <w:rFonts w:ascii="Arial" w:hAnsi="Arial" w:cs="Arial"/>
          <w:b/>
          <w:sz w:val="48"/>
          <w:szCs w:val="48"/>
        </w:rPr>
      </w:pPr>
      <w:bookmarkStart w:id="0" w:name="_GoBack"/>
      <w:bookmarkEnd w:id="0"/>
      <w:r>
        <w:rPr>
          <w:noProof/>
        </w:rPr>
        <w:drawing>
          <wp:anchor distT="0" distB="0" distL="114300" distR="114300" simplePos="0" relativeHeight="251658241" behindDoc="0" locked="0" layoutInCell="1" allowOverlap="1" wp14:anchorId="4467CBF9" wp14:editId="0756BD2E">
            <wp:simplePos x="0" y="0"/>
            <wp:positionH relativeFrom="column">
              <wp:posOffset>1886585</wp:posOffset>
            </wp:positionH>
            <wp:positionV relativeFrom="paragraph">
              <wp:posOffset>0</wp:posOffset>
            </wp:positionV>
            <wp:extent cx="1992828" cy="2089702"/>
            <wp:effectExtent l="0" t="0" r="7620" b="6350"/>
            <wp:wrapSquare wrapText="bothSides"/>
            <wp:docPr id="1" name="Picture 1" descr="Z:\SHARED\RHE\NY RHE Network\Logos\~085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RHE\NY RHE Network\Logos\~08562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8" cy="2089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E6B122" w14:textId="77777777" w:rsidR="00D53746" w:rsidRDefault="00D53746" w:rsidP="004C0CC7">
      <w:pPr>
        <w:jc w:val="center"/>
        <w:rPr>
          <w:rFonts w:ascii="Arial" w:hAnsi="Arial" w:cs="Arial"/>
          <w:b/>
          <w:sz w:val="48"/>
          <w:szCs w:val="48"/>
        </w:rPr>
      </w:pPr>
    </w:p>
    <w:p w14:paraId="50C1DF91" w14:textId="77777777" w:rsidR="00DD42B1" w:rsidRDefault="00DD42B1" w:rsidP="004C0CC7">
      <w:pPr>
        <w:jc w:val="center"/>
        <w:rPr>
          <w:rFonts w:ascii="Arial" w:hAnsi="Arial" w:cs="Arial"/>
          <w:b/>
          <w:sz w:val="48"/>
          <w:szCs w:val="48"/>
        </w:rPr>
      </w:pPr>
    </w:p>
    <w:p w14:paraId="3727B1EC" w14:textId="22BBF09D" w:rsidR="001F25C4" w:rsidRDefault="001F25C4" w:rsidP="004C0CC7">
      <w:pPr>
        <w:jc w:val="center"/>
        <w:rPr>
          <w:rFonts w:ascii="Arial" w:hAnsi="Arial" w:cs="Arial"/>
          <w:b/>
          <w:sz w:val="48"/>
          <w:szCs w:val="48"/>
        </w:rPr>
      </w:pPr>
    </w:p>
    <w:p w14:paraId="3EC597F0" w14:textId="3D075836" w:rsidR="003A36B3" w:rsidRDefault="00DD42B1" w:rsidP="001F25C4">
      <w:pPr>
        <w:jc w:val="center"/>
        <w:rPr>
          <w:rFonts w:ascii="Arial" w:hAnsi="Arial" w:cs="Arial"/>
          <w:b/>
          <w:sz w:val="48"/>
          <w:szCs w:val="48"/>
        </w:rPr>
      </w:pPr>
      <w:r>
        <w:rPr>
          <w:rFonts w:ascii="Arial" w:hAnsi="Arial" w:cs="Arial"/>
          <w:b/>
          <w:sz w:val="48"/>
          <w:szCs w:val="48"/>
        </w:rPr>
        <w:t>STILLINGFLEET</w:t>
      </w:r>
      <w:r w:rsidR="0082059D">
        <w:rPr>
          <w:rFonts w:ascii="Arial" w:hAnsi="Arial" w:cs="Arial"/>
          <w:b/>
          <w:sz w:val="48"/>
          <w:szCs w:val="48"/>
        </w:rPr>
        <w:t xml:space="preserve"> PARISH</w:t>
      </w:r>
    </w:p>
    <w:p w14:paraId="3F0EECDF" w14:textId="77777777" w:rsidR="00D53746" w:rsidRPr="001F25C4" w:rsidRDefault="00D53746" w:rsidP="001F25C4">
      <w:pPr>
        <w:jc w:val="center"/>
      </w:pPr>
    </w:p>
    <w:p w14:paraId="3D62ABBA" w14:textId="7D085232" w:rsidR="00035641" w:rsidRDefault="003A36B3" w:rsidP="00035641">
      <w:pPr>
        <w:jc w:val="center"/>
        <w:rPr>
          <w:rFonts w:ascii="Arial" w:hAnsi="Arial" w:cs="Arial"/>
          <w:b/>
          <w:sz w:val="48"/>
          <w:szCs w:val="48"/>
        </w:rPr>
      </w:pPr>
      <w:r w:rsidRPr="001564D9">
        <w:rPr>
          <w:rFonts w:ascii="Arial" w:hAnsi="Arial" w:cs="Arial"/>
          <w:b/>
          <w:sz w:val="48"/>
          <w:szCs w:val="48"/>
        </w:rPr>
        <w:t>HOUSING NEEDS SURVEY REPORT</w:t>
      </w:r>
      <w:r w:rsidR="00D53746">
        <w:rPr>
          <w:rFonts w:ascii="Arial" w:hAnsi="Arial" w:cs="Arial"/>
          <w:b/>
          <w:sz w:val="48"/>
          <w:szCs w:val="48"/>
        </w:rPr>
        <w:t xml:space="preserve"> FOR AFFORDABLE HOUSING</w:t>
      </w:r>
    </w:p>
    <w:p w14:paraId="11100655" w14:textId="075637EC" w:rsidR="0023422B" w:rsidRDefault="006F4023" w:rsidP="0023422B">
      <w:pPr>
        <w:jc w:val="center"/>
        <w:rPr>
          <w:rFonts w:ascii="Arial" w:hAnsi="Arial" w:cs="Arial"/>
          <w:noProof/>
          <w:color w:val="2962FF"/>
          <w:sz w:val="20"/>
          <w:szCs w:val="20"/>
        </w:rPr>
      </w:pPr>
      <w:r>
        <w:rPr>
          <w:noProof/>
        </w:rPr>
        <w:drawing>
          <wp:inline distT="0" distB="0" distL="0" distR="0" wp14:anchorId="55603295" wp14:editId="4372AA6E">
            <wp:extent cx="4800600" cy="3485302"/>
            <wp:effectExtent l="0" t="0" r="0" b="1270"/>
            <wp:docPr id="20" name="Picture 20" descr="Discover Stillingfleet | Heart Of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Stillingfleet | Heart Of Yorksh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295" cy="3498875"/>
                    </a:xfrm>
                    <a:prstGeom prst="rect">
                      <a:avLst/>
                    </a:prstGeom>
                    <a:noFill/>
                    <a:ln>
                      <a:noFill/>
                    </a:ln>
                  </pic:spPr>
                </pic:pic>
              </a:graphicData>
            </a:graphic>
          </wp:inline>
        </w:drawing>
      </w:r>
      <w:r w:rsidR="005B7BD7">
        <w:rPr>
          <w:rFonts w:ascii="Arial" w:hAnsi="Arial" w:cs="Arial"/>
          <w:noProof/>
          <w:color w:val="2962FF"/>
          <w:sz w:val="20"/>
          <w:szCs w:val="20"/>
        </w:rPr>
        <w:t xml:space="preserve"> </w:t>
      </w:r>
    </w:p>
    <w:p w14:paraId="39F90F8F" w14:textId="77777777" w:rsidR="00D53746" w:rsidRDefault="00D53746" w:rsidP="0023422B">
      <w:pPr>
        <w:jc w:val="center"/>
        <w:rPr>
          <w:rFonts w:ascii="Arial" w:hAnsi="Arial" w:cs="Arial"/>
          <w:b/>
          <w:sz w:val="32"/>
          <w:szCs w:val="32"/>
        </w:rPr>
      </w:pPr>
    </w:p>
    <w:p w14:paraId="02F633F1" w14:textId="332271EC" w:rsidR="003A36B3" w:rsidRPr="0023422B" w:rsidRDefault="00DD42B1" w:rsidP="0023422B">
      <w:pPr>
        <w:jc w:val="center"/>
        <w:rPr>
          <w:rFonts w:ascii="Arial" w:hAnsi="Arial" w:cs="Arial"/>
          <w:b/>
          <w:sz w:val="48"/>
          <w:szCs w:val="48"/>
        </w:rPr>
      </w:pPr>
      <w:r>
        <w:rPr>
          <w:rFonts w:ascii="Arial" w:hAnsi="Arial" w:cs="Arial"/>
          <w:b/>
          <w:sz w:val="32"/>
          <w:szCs w:val="32"/>
        </w:rPr>
        <w:t>March 2</w:t>
      </w:r>
      <w:r w:rsidR="00DE692C">
        <w:rPr>
          <w:rFonts w:ascii="Arial" w:hAnsi="Arial" w:cs="Arial"/>
          <w:b/>
          <w:sz w:val="32"/>
          <w:szCs w:val="32"/>
        </w:rPr>
        <w:t>02</w:t>
      </w:r>
      <w:r w:rsidR="007D203F">
        <w:rPr>
          <w:rFonts w:ascii="Arial" w:hAnsi="Arial" w:cs="Arial"/>
          <w:b/>
          <w:sz w:val="32"/>
          <w:szCs w:val="32"/>
        </w:rPr>
        <w:t>2</w:t>
      </w:r>
    </w:p>
    <w:p w14:paraId="3A334FDC" w14:textId="77777777" w:rsidR="003A36B3" w:rsidRPr="003D1457" w:rsidRDefault="00D95CC3" w:rsidP="00B61A79">
      <w:pPr>
        <w:spacing w:after="0" w:line="240" w:lineRule="auto"/>
        <w:jc w:val="center"/>
        <w:rPr>
          <w:b/>
          <w:sz w:val="32"/>
          <w:szCs w:val="32"/>
        </w:rPr>
      </w:pPr>
      <w:r>
        <w:rPr>
          <w:b/>
          <w:sz w:val="32"/>
          <w:szCs w:val="32"/>
        </w:rPr>
        <w:t>Matthew Brown</w:t>
      </w:r>
    </w:p>
    <w:p w14:paraId="5D8B8450" w14:textId="77777777" w:rsidR="003A36B3" w:rsidRPr="003D1457" w:rsidRDefault="003A36B3" w:rsidP="00B61A79">
      <w:pPr>
        <w:spacing w:after="0" w:line="240" w:lineRule="auto"/>
        <w:jc w:val="center"/>
        <w:rPr>
          <w:b/>
          <w:sz w:val="32"/>
          <w:szCs w:val="32"/>
        </w:rPr>
      </w:pPr>
      <w:r w:rsidRPr="003D1457">
        <w:rPr>
          <w:b/>
          <w:sz w:val="32"/>
          <w:szCs w:val="32"/>
        </w:rPr>
        <w:t>Rural Housing Enabler</w:t>
      </w:r>
    </w:p>
    <w:p w14:paraId="386640BD" w14:textId="3C2F179B" w:rsidR="00D53746" w:rsidRDefault="006C4F31" w:rsidP="006F4023">
      <w:pPr>
        <w:spacing w:after="0" w:line="240" w:lineRule="auto"/>
        <w:jc w:val="center"/>
        <w:rPr>
          <w:b/>
          <w:sz w:val="32"/>
          <w:szCs w:val="32"/>
        </w:rPr>
      </w:pPr>
      <w:r>
        <w:rPr>
          <w:b/>
          <w:sz w:val="32"/>
          <w:szCs w:val="32"/>
        </w:rPr>
        <w:t xml:space="preserve">Selby District </w:t>
      </w:r>
      <w:r w:rsidR="003A36B3">
        <w:rPr>
          <w:b/>
          <w:sz w:val="32"/>
          <w:szCs w:val="32"/>
        </w:rPr>
        <w:t>Council</w:t>
      </w:r>
    </w:p>
    <w:p w14:paraId="1A8FC2E6" w14:textId="77777777" w:rsidR="00D53746" w:rsidRDefault="00D53746" w:rsidP="00EB2C15">
      <w:pPr>
        <w:spacing w:after="0" w:line="240" w:lineRule="auto"/>
        <w:jc w:val="center"/>
        <w:rPr>
          <w:b/>
          <w:sz w:val="32"/>
          <w:szCs w:val="32"/>
        </w:rPr>
      </w:pPr>
    </w:p>
    <w:sdt>
      <w:sdtPr>
        <w:rPr>
          <w:rFonts w:asciiTheme="minorHAnsi" w:eastAsiaTheme="minorEastAsia" w:hAnsiTheme="minorHAnsi" w:cstheme="minorBidi"/>
          <w:b w:val="0"/>
          <w:bCs w:val="0"/>
          <w:color w:val="auto"/>
          <w:sz w:val="22"/>
          <w:szCs w:val="22"/>
          <w:lang w:val="en-GB" w:eastAsia="en-GB"/>
        </w:rPr>
        <w:id w:val="1457678081"/>
        <w:docPartObj>
          <w:docPartGallery w:val="Table of Contents"/>
          <w:docPartUnique/>
        </w:docPartObj>
      </w:sdtPr>
      <w:sdtEndPr>
        <w:rPr>
          <w:noProof/>
        </w:rPr>
      </w:sdtEndPr>
      <w:sdtContent>
        <w:p w14:paraId="13ACBDEF" w14:textId="77777777" w:rsidR="002D0890" w:rsidRPr="002D0890" w:rsidRDefault="002D0890">
          <w:pPr>
            <w:pStyle w:val="TOCHeading"/>
            <w:rPr>
              <w:rFonts w:asciiTheme="minorHAnsi" w:hAnsiTheme="minorHAnsi"/>
              <w:color w:val="auto"/>
            </w:rPr>
          </w:pPr>
          <w:r w:rsidRPr="002D0890">
            <w:rPr>
              <w:rFonts w:asciiTheme="minorHAnsi" w:hAnsiTheme="minorHAnsi"/>
              <w:color w:val="auto"/>
            </w:rPr>
            <w:t>Contents</w:t>
          </w:r>
        </w:p>
        <w:p w14:paraId="64FF46A0" w14:textId="645764AD" w:rsidR="002D0890" w:rsidRDefault="002D0890">
          <w:pPr>
            <w:pStyle w:val="TOC1"/>
            <w:tabs>
              <w:tab w:val="left" w:pos="440"/>
              <w:tab w:val="right" w:leader="dot" w:pos="9016"/>
            </w:tabs>
            <w:rPr>
              <w:noProof/>
            </w:rPr>
          </w:pPr>
          <w:r>
            <w:fldChar w:fldCharType="begin"/>
          </w:r>
          <w:r>
            <w:instrText xml:space="preserve"> TOC \o "1-3" \h \z \u </w:instrText>
          </w:r>
          <w:r>
            <w:fldChar w:fldCharType="separate"/>
          </w:r>
          <w:hyperlink w:anchor="_Toc31619161" w:history="1">
            <w:r w:rsidRPr="00EF2F0A">
              <w:rPr>
                <w:rStyle w:val="Hyperlink"/>
                <w:noProof/>
              </w:rPr>
              <w:t>1.</w:t>
            </w:r>
            <w:r>
              <w:rPr>
                <w:noProof/>
              </w:rPr>
              <w:tab/>
            </w:r>
            <w:r w:rsidRPr="00EF2F0A">
              <w:rPr>
                <w:rStyle w:val="Hyperlink"/>
                <w:noProof/>
              </w:rPr>
              <w:t>PARISH SUMMARY</w:t>
            </w:r>
            <w:r>
              <w:rPr>
                <w:noProof/>
                <w:webHidden/>
              </w:rPr>
              <w:tab/>
            </w:r>
            <w:r>
              <w:rPr>
                <w:noProof/>
                <w:webHidden/>
              </w:rPr>
              <w:fldChar w:fldCharType="begin"/>
            </w:r>
            <w:r>
              <w:rPr>
                <w:noProof/>
                <w:webHidden/>
              </w:rPr>
              <w:instrText xml:space="preserve"> PAGEREF _Toc31619161 \h </w:instrText>
            </w:r>
            <w:r>
              <w:rPr>
                <w:noProof/>
                <w:webHidden/>
              </w:rPr>
            </w:r>
            <w:r>
              <w:rPr>
                <w:noProof/>
                <w:webHidden/>
              </w:rPr>
              <w:fldChar w:fldCharType="separate"/>
            </w:r>
            <w:r w:rsidR="00AA59AD">
              <w:rPr>
                <w:noProof/>
                <w:webHidden/>
              </w:rPr>
              <w:t>2</w:t>
            </w:r>
            <w:r>
              <w:rPr>
                <w:noProof/>
                <w:webHidden/>
              </w:rPr>
              <w:fldChar w:fldCharType="end"/>
            </w:r>
          </w:hyperlink>
        </w:p>
        <w:p w14:paraId="304548EF" w14:textId="0F8080D9" w:rsidR="002D0890" w:rsidRDefault="00312672">
          <w:pPr>
            <w:pStyle w:val="TOC1"/>
            <w:tabs>
              <w:tab w:val="left" w:pos="440"/>
              <w:tab w:val="right" w:leader="dot" w:pos="9016"/>
            </w:tabs>
            <w:rPr>
              <w:noProof/>
            </w:rPr>
          </w:pPr>
          <w:hyperlink w:anchor="_Toc31619162" w:history="1">
            <w:r w:rsidR="002D0890" w:rsidRPr="00EF2F0A">
              <w:rPr>
                <w:rStyle w:val="Hyperlink"/>
                <w:noProof/>
              </w:rPr>
              <w:t>2.</w:t>
            </w:r>
            <w:r w:rsidR="002D0890">
              <w:rPr>
                <w:noProof/>
              </w:rPr>
              <w:tab/>
            </w:r>
            <w:r w:rsidR="002D0890" w:rsidRPr="00EF2F0A">
              <w:rPr>
                <w:rStyle w:val="Hyperlink"/>
                <w:noProof/>
              </w:rPr>
              <w:t>INTRODUCTION</w:t>
            </w:r>
            <w:r w:rsidR="002D0890">
              <w:rPr>
                <w:noProof/>
                <w:webHidden/>
              </w:rPr>
              <w:tab/>
            </w:r>
            <w:r w:rsidR="002D0890">
              <w:rPr>
                <w:noProof/>
                <w:webHidden/>
              </w:rPr>
              <w:fldChar w:fldCharType="begin"/>
            </w:r>
            <w:r w:rsidR="002D0890">
              <w:rPr>
                <w:noProof/>
                <w:webHidden/>
              </w:rPr>
              <w:instrText xml:space="preserve"> PAGEREF _Toc31619162 \h </w:instrText>
            </w:r>
            <w:r w:rsidR="002D0890">
              <w:rPr>
                <w:noProof/>
                <w:webHidden/>
              </w:rPr>
            </w:r>
            <w:r w:rsidR="002D0890">
              <w:rPr>
                <w:noProof/>
                <w:webHidden/>
              </w:rPr>
              <w:fldChar w:fldCharType="separate"/>
            </w:r>
            <w:r w:rsidR="00AA59AD">
              <w:rPr>
                <w:noProof/>
                <w:webHidden/>
              </w:rPr>
              <w:t>3</w:t>
            </w:r>
            <w:r w:rsidR="002D0890">
              <w:rPr>
                <w:noProof/>
                <w:webHidden/>
              </w:rPr>
              <w:fldChar w:fldCharType="end"/>
            </w:r>
          </w:hyperlink>
        </w:p>
        <w:p w14:paraId="6D0BC65F" w14:textId="3B573F14" w:rsidR="002D0890" w:rsidRDefault="00312672">
          <w:pPr>
            <w:pStyle w:val="TOC1"/>
            <w:tabs>
              <w:tab w:val="left" w:pos="440"/>
              <w:tab w:val="right" w:leader="dot" w:pos="9016"/>
            </w:tabs>
            <w:rPr>
              <w:noProof/>
            </w:rPr>
          </w:pPr>
          <w:hyperlink w:anchor="_Toc31619163" w:history="1">
            <w:r w:rsidR="002D0890" w:rsidRPr="00EF2F0A">
              <w:rPr>
                <w:rStyle w:val="Hyperlink"/>
                <w:noProof/>
              </w:rPr>
              <w:t>3.</w:t>
            </w:r>
            <w:r w:rsidR="002D0890">
              <w:rPr>
                <w:noProof/>
              </w:rPr>
              <w:tab/>
            </w:r>
            <w:r w:rsidR="002D0890" w:rsidRPr="00EF2F0A">
              <w:rPr>
                <w:rStyle w:val="Hyperlink"/>
                <w:noProof/>
              </w:rPr>
              <w:t>AIM</w:t>
            </w:r>
            <w:r w:rsidR="002D0890">
              <w:rPr>
                <w:noProof/>
                <w:webHidden/>
              </w:rPr>
              <w:tab/>
            </w:r>
            <w:r w:rsidR="002D0890">
              <w:rPr>
                <w:noProof/>
                <w:webHidden/>
              </w:rPr>
              <w:fldChar w:fldCharType="begin"/>
            </w:r>
            <w:r w:rsidR="002D0890">
              <w:rPr>
                <w:noProof/>
                <w:webHidden/>
              </w:rPr>
              <w:instrText xml:space="preserve"> PAGEREF _Toc31619163 \h </w:instrText>
            </w:r>
            <w:r w:rsidR="002D0890">
              <w:rPr>
                <w:noProof/>
                <w:webHidden/>
              </w:rPr>
            </w:r>
            <w:r w:rsidR="002D0890">
              <w:rPr>
                <w:noProof/>
                <w:webHidden/>
              </w:rPr>
              <w:fldChar w:fldCharType="separate"/>
            </w:r>
            <w:r w:rsidR="00AA59AD">
              <w:rPr>
                <w:noProof/>
                <w:webHidden/>
              </w:rPr>
              <w:t>5</w:t>
            </w:r>
            <w:r w:rsidR="002D0890">
              <w:rPr>
                <w:noProof/>
                <w:webHidden/>
              </w:rPr>
              <w:fldChar w:fldCharType="end"/>
            </w:r>
          </w:hyperlink>
        </w:p>
        <w:p w14:paraId="77C62AA3" w14:textId="4B8DAF2C" w:rsidR="002D0890" w:rsidRDefault="00312672">
          <w:pPr>
            <w:pStyle w:val="TOC1"/>
            <w:tabs>
              <w:tab w:val="left" w:pos="440"/>
              <w:tab w:val="right" w:leader="dot" w:pos="9016"/>
            </w:tabs>
            <w:rPr>
              <w:noProof/>
            </w:rPr>
          </w:pPr>
          <w:hyperlink w:anchor="_Toc31619164" w:history="1">
            <w:r w:rsidR="002D0890" w:rsidRPr="00EF2F0A">
              <w:rPr>
                <w:rStyle w:val="Hyperlink"/>
                <w:noProof/>
              </w:rPr>
              <w:t>4.</w:t>
            </w:r>
            <w:r w:rsidR="002D0890">
              <w:rPr>
                <w:noProof/>
              </w:rPr>
              <w:tab/>
            </w:r>
            <w:r w:rsidR="002D0890" w:rsidRPr="00EF2F0A">
              <w:rPr>
                <w:rStyle w:val="Hyperlink"/>
                <w:noProof/>
              </w:rPr>
              <w:t>SURVEY METHODOLOGY</w:t>
            </w:r>
            <w:r w:rsidR="002D0890">
              <w:rPr>
                <w:noProof/>
                <w:webHidden/>
              </w:rPr>
              <w:tab/>
            </w:r>
            <w:r w:rsidR="002D0890">
              <w:rPr>
                <w:noProof/>
                <w:webHidden/>
              </w:rPr>
              <w:fldChar w:fldCharType="begin"/>
            </w:r>
            <w:r w:rsidR="002D0890">
              <w:rPr>
                <w:noProof/>
                <w:webHidden/>
              </w:rPr>
              <w:instrText xml:space="preserve"> PAGEREF _Toc31619164 \h </w:instrText>
            </w:r>
            <w:r w:rsidR="002D0890">
              <w:rPr>
                <w:noProof/>
                <w:webHidden/>
              </w:rPr>
            </w:r>
            <w:r w:rsidR="002D0890">
              <w:rPr>
                <w:noProof/>
                <w:webHidden/>
              </w:rPr>
              <w:fldChar w:fldCharType="separate"/>
            </w:r>
            <w:r w:rsidR="00AA59AD">
              <w:rPr>
                <w:noProof/>
                <w:webHidden/>
              </w:rPr>
              <w:t>6</w:t>
            </w:r>
            <w:r w:rsidR="002D0890">
              <w:rPr>
                <w:noProof/>
                <w:webHidden/>
              </w:rPr>
              <w:fldChar w:fldCharType="end"/>
            </w:r>
          </w:hyperlink>
        </w:p>
        <w:p w14:paraId="085EA06F" w14:textId="25A691E3" w:rsidR="002D0890" w:rsidRDefault="00312672">
          <w:pPr>
            <w:pStyle w:val="TOC1"/>
            <w:tabs>
              <w:tab w:val="left" w:pos="440"/>
              <w:tab w:val="right" w:leader="dot" w:pos="9016"/>
            </w:tabs>
            <w:rPr>
              <w:noProof/>
            </w:rPr>
          </w:pPr>
          <w:hyperlink w:anchor="_Toc31619165" w:history="1">
            <w:r w:rsidR="002D0890" w:rsidRPr="00EF2F0A">
              <w:rPr>
                <w:rStyle w:val="Hyperlink"/>
                <w:noProof/>
              </w:rPr>
              <w:t>5.</w:t>
            </w:r>
            <w:r w:rsidR="002D0890">
              <w:rPr>
                <w:noProof/>
              </w:rPr>
              <w:tab/>
            </w:r>
            <w:r w:rsidR="002D0890" w:rsidRPr="00EF2F0A">
              <w:rPr>
                <w:rStyle w:val="Hyperlink"/>
                <w:noProof/>
              </w:rPr>
              <w:t xml:space="preserve">HOUSING PROFILE OF </w:t>
            </w:r>
            <w:r w:rsidR="00F6689E">
              <w:rPr>
                <w:rStyle w:val="Hyperlink"/>
                <w:noProof/>
              </w:rPr>
              <w:t>STILLINGFLEET</w:t>
            </w:r>
            <w:r w:rsidR="002D0890" w:rsidRPr="00EF2F0A">
              <w:rPr>
                <w:rStyle w:val="Hyperlink"/>
                <w:noProof/>
              </w:rPr>
              <w:t xml:space="preserve"> PARISH</w:t>
            </w:r>
            <w:r w:rsidR="002D0890">
              <w:rPr>
                <w:noProof/>
                <w:webHidden/>
              </w:rPr>
              <w:tab/>
            </w:r>
            <w:r w:rsidR="002D0890">
              <w:rPr>
                <w:noProof/>
                <w:webHidden/>
              </w:rPr>
              <w:fldChar w:fldCharType="begin"/>
            </w:r>
            <w:r w:rsidR="002D0890">
              <w:rPr>
                <w:noProof/>
                <w:webHidden/>
              </w:rPr>
              <w:instrText xml:space="preserve"> PAGEREF _Toc31619165 \h </w:instrText>
            </w:r>
            <w:r w:rsidR="002D0890">
              <w:rPr>
                <w:noProof/>
                <w:webHidden/>
              </w:rPr>
            </w:r>
            <w:r w:rsidR="002D0890">
              <w:rPr>
                <w:noProof/>
                <w:webHidden/>
              </w:rPr>
              <w:fldChar w:fldCharType="separate"/>
            </w:r>
            <w:r w:rsidR="00AA59AD">
              <w:rPr>
                <w:noProof/>
                <w:webHidden/>
              </w:rPr>
              <w:t>7</w:t>
            </w:r>
            <w:r w:rsidR="002D0890">
              <w:rPr>
                <w:noProof/>
                <w:webHidden/>
              </w:rPr>
              <w:fldChar w:fldCharType="end"/>
            </w:r>
          </w:hyperlink>
        </w:p>
        <w:p w14:paraId="313D877C" w14:textId="71F36E1D" w:rsidR="002D0890" w:rsidRDefault="00312672">
          <w:pPr>
            <w:pStyle w:val="TOC2"/>
            <w:tabs>
              <w:tab w:val="left" w:pos="880"/>
              <w:tab w:val="right" w:leader="dot" w:pos="9016"/>
            </w:tabs>
            <w:rPr>
              <w:noProof/>
            </w:rPr>
          </w:pPr>
          <w:hyperlink w:anchor="_Toc31619166" w:history="1">
            <w:r w:rsidR="002D0890" w:rsidRPr="00EF2F0A">
              <w:rPr>
                <w:rStyle w:val="Hyperlink"/>
                <w:b/>
                <w:noProof/>
                <w14:scene3d>
                  <w14:camera w14:prst="orthographicFront"/>
                  <w14:lightRig w14:rig="threePt" w14:dir="t">
                    <w14:rot w14:lat="0" w14:lon="0" w14:rev="0"/>
                  </w14:lightRig>
                </w14:scene3d>
              </w:rPr>
              <w:t>5.1</w:t>
            </w:r>
            <w:r w:rsidR="002D0890">
              <w:rPr>
                <w:noProof/>
              </w:rPr>
              <w:tab/>
            </w:r>
            <w:r w:rsidR="002D0890" w:rsidRPr="00EF2F0A">
              <w:rPr>
                <w:rStyle w:val="Hyperlink"/>
                <w:b/>
                <w:noProof/>
              </w:rPr>
              <w:t>Population</w:t>
            </w:r>
            <w:r w:rsidR="002D0890">
              <w:rPr>
                <w:noProof/>
                <w:webHidden/>
              </w:rPr>
              <w:tab/>
            </w:r>
            <w:r w:rsidR="002D0890">
              <w:rPr>
                <w:noProof/>
                <w:webHidden/>
              </w:rPr>
              <w:fldChar w:fldCharType="begin"/>
            </w:r>
            <w:r w:rsidR="002D0890">
              <w:rPr>
                <w:noProof/>
                <w:webHidden/>
              </w:rPr>
              <w:instrText xml:space="preserve"> PAGEREF _Toc31619166 \h </w:instrText>
            </w:r>
            <w:r w:rsidR="002D0890">
              <w:rPr>
                <w:noProof/>
                <w:webHidden/>
              </w:rPr>
            </w:r>
            <w:r w:rsidR="002D0890">
              <w:rPr>
                <w:noProof/>
                <w:webHidden/>
              </w:rPr>
              <w:fldChar w:fldCharType="separate"/>
            </w:r>
            <w:r w:rsidR="00AA59AD">
              <w:rPr>
                <w:noProof/>
                <w:webHidden/>
              </w:rPr>
              <w:t>7</w:t>
            </w:r>
            <w:r w:rsidR="002D0890">
              <w:rPr>
                <w:noProof/>
                <w:webHidden/>
              </w:rPr>
              <w:fldChar w:fldCharType="end"/>
            </w:r>
          </w:hyperlink>
        </w:p>
        <w:p w14:paraId="20836CA0" w14:textId="46114F02" w:rsidR="002D0890" w:rsidRDefault="00312672">
          <w:pPr>
            <w:pStyle w:val="TOC2"/>
            <w:tabs>
              <w:tab w:val="left" w:pos="880"/>
              <w:tab w:val="right" w:leader="dot" w:pos="9016"/>
            </w:tabs>
            <w:rPr>
              <w:noProof/>
            </w:rPr>
          </w:pPr>
          <w:hyperlink w:anchor="_Toc31619167" w:history="1">
            <w:r w:rsidR="002D0890" w:rsidRPr="00EF2F0A">
              <w:rPr>
                <w:rStyle w:val="Hyperlink"/>
                <w:b/>
                <w:noProof/>
                <w14:scene3d>
                  <w14:camera w14:prst="orthographicFront"/>
                  <w14:lightRig w14:rig="threePt" w14:dir="t">
                    <w14:rot w14:lat="0" w14:lon="0" w14:rev="0"/>
                  </w14:lightRig>
                </w14:scene3d>
              </w:rPr>
              <w:t>5.2</w:t>
            </w:r>
            <w:r w:rsidR="002D0890">
              <w:rPr>
                <w:noProof/>
              </w:rPr>
              <w:tab/>
            </w:r>
            <w:r w:rsidR="002D0890" w:rsidRPr="00EF2F0A">
              <w:rPr>
                <w:rStyle w:val="Hyperlink"/>
                <w:b/>
                <w:noProof/>
              </w:rPr>
              <w:t>Dwelling Stock</w:t>
            </w:r>
            <w:r w:rsidR="002D0890">
              <w:rPr>
                <w:noProof/>
                <w:webHidden/>
              </w:rPr>
              <w:tab/>
            </w:r>
            <w:r w:rsidR="002D0890">
              <w:rPr>
                <w:noProof/>
                <w:webHidden/>
              </w:rPr>
              <w:fldChar w:fldCharType="begin"/>
            </w:r>
            <w:r w:rsidR="002D0890">
              <w:rPr>
                <w:noProof/>
                <w:webHidden/>
              </w:rPr>
              <w:instrText xml:space="preserve"> PAGEREF _Toc31619167 \h </w:instrText>
            </w:r>
            <w:r w:rsidR="002D0890">
              <w:rPr>
                <w:noProof/>
                <w:webHidden/>
              </w:rPr>
            </w:r>
            <w:r w:rsidR="002D0890">
              <w:rPr>
                <w:noProof/>
                <w:webHidden/>
              </w:rPr>
              <w:fldChar w:fldCharType="separate"/>
            </w:r>
            <w:r w:rsidR="00AA59AD">
              <w:rPr>
                <w:noProof/>
                <w:webHidden/>
              </w:rPr>
              <w:t>7</w:t>
            </w:r>
            <w:r w:rsidR="002D0890">
              <w:rPr>
                <w:noProof/>
                <w:webHidden/>
              </w:rPr>
              <w:fldChar w:fldCharType="end"/>
            </w:r>
          </w:hyperlink>
        </w:p>
        <w:p w14:paraId="6CEB0206" w14:textId="1D6C0D61" w:rsidR="002D0890" w:rsidRDefault="00312672">
          <w:pPr>
            <w:pStyle w:val="TOC2"/>
            <w:tabs>
              <w:tab w:val="left" w:pos="880"/>
              <w:tab w:val="right" w:leader="dot" w:pos="9016"/>
            </w:tabs>
            <w:rPr>
              <w:noProof/>
            </w:rPr>
          </w:pPr>
          <w:hyperlink w:anchor="_Toc31619169" w:history="1">
            <w:r w:rsidR="002D0890" w:rsidRPr="00EF2F0A">
              <w:rPr>
                <w:rStyle w:val="Hyperlink"/>
                <w:b/>
                <w:noProof/>
                <w14:scene3d>
                  <w14:camera w14:prst="orthographicFront"/>
                  <w14:lightRig w14:rig="threePt" w14:dir="t">
                    <w14:rot w14:lat="0" w14:lon="0" w14:rev="0"/>
                  </w14:lightRig>
                </w14:scene3d>
              </w:rPr>
              <w:t>5.3</w:t>
            </w:r>
            <w:r w:rsidR="002D0890">
              <w:rPr>
                <w:noProof/>
              </w:rPr>
              <w:tab/>
            </w:r>
            <w:r w:rsidR="002D0890" w:rsidRPr="00EF2F0A">
              <w:rPr>
                <w:rStyle w:val="Hyperlink"/>
                <w:b/>
                <w:noProof/>
              </w:rPr>
              <w:t>House Prices</w:t>
            </w:r>
            <w:r w:rsidR="002D0890">
              <w:rPr>
                <w:noProof/>
                <w:webHidden/>
              </w:rPr>
              <w:tab/>
            </w:r>
            <w:r w:rsidR="002D0890">
              <w:rPr>
                <w:noProof/>
                <w:webHidden/>
              </w:rPr>
              <w:fldChar w:fldCharType="begin"/>
            </w:r>
            <w:r w:rsidR="002D0890">
              <w:rPr>
                <w:noProof/>
                <w:webHidden/>
              </w:rPr>
              <w:instrText xml:space="preserve"> PAGEREF _Toc31619169 \h </w:instrText>
            </w:r>
            <w:r w:rsidR="002D0890">
              <w:rPr>
                <w:noProof/>
                <w:webHidden/>
              </w:rPr>
            </w:r>
            <w:r w:rsidR="002D0890">
              <w:rPr>
                <w:noProof/>
                <w:webHidden/>
              </w:rPr>
              <w:fldChar w:fldCharType="separate"/>
            </w:r>
            <w:r w:rsidR="00AA59AD">
              <w:rPr>
                <w:noProof/>
                <w:webHidden/>
              </w:rPr>
              <w:t>7</w:t>
            </w:r>
            <w:r w:rsidR="002D0890">
              <w:rPr>
                <w:noProof/>
                <w:webHidden/>
              </w:rPr>
              <w:fldChar w:fldCharType="end"/>
            </w:r>
          </w:hyperlink>
        </w:p>
        <w:p w14:paraId="0EB9A076" w14:textId="1144A094" w:rsidR="002D0890" w:rsidRDefault="00312672">
          <w:pPr>
            <w:pStyle w:val="TOC2"/>
            <w:tabs>
              <w:tab w:val="left" w:pos="880"/>
              <w:tab w:val="right" w:leader="dot" w:pos="9016"/>
            </w:tabs>
            <w:rPr>
              <w:noProof/>
            </w:rPr>
          </w:pPr>
          <w:hyperlink w:anchor="_Toc31619170" w:history="1">
            <w:r w:rsidR="002D0890" w:rsidRPr="00EF2F0A">
              <w:rPr>
                <w:rStyle w:val="Hyperlink"/>
                <w:b/>
                <w:noProof/>
                <w14:scene3d>
                  <w14:camera w14:prst="orthographicFront"/>
                  <w14:lightRig w14:rig="threePt" w14:dir="t">
                    <w14:rot w14:lat="0" w14:lon="0" w14:rev="0"/>
                  </w14:lightRig>
                </w14:scene3d>
              </w:rPr>
              <w:t>5.4</w:t>
            </w:r>
            <w:r w:rsidR="002D0890">
              <w:rPr>
                <w:noProof/>
              </w:rPr>
              <w:tab/>
            </w:r>
            <w:r w:rsidR="002D0890" w:rsidRPr="00EF2F0A">
              <w:rPr>
                <w:rStyle w:val="Hyperlink"/>
                <w:b/>
                <w:noProof/>
              </w:rPr>
              <w:t>Private Rental Properties</w:t>
            </w:r>
            <w:r w:rsidR="002D0890">
              <w:rPr>
                <w:noProof/>
                <w:webHidden/>
              </w:rPr>
              <w:tab/>
            </w:r>
            <w:r w:rsidR="002D0890">
              <w:rPr>
                <w:noProof/>
                <w:webHidden/>
              </w:rPr>
              <w:fldChar w:fldCharType="begin"/>
            </w:r>
            <w:r w:rsidR="002D0890">
              <w:rPr>
                <w:noProof/>
                <w:webHidden/>
              </w:rPr>
              <w:instrText xml:space="preserve"> PAGEREF _Toc31619170 \h </w:instrText>
            </w:r>
            <w:r w:rsidR="002D0890">
              <w:rPr>
                <w:noProof/>
                <w:webHidden/>
              </w:rPr>
            </w:r>
            <w:r w:rsidR="002D0890">
              <w:rPr>
                <w:noProof/>
                <w:webHidden/>
              </w:rPr>
              <w:fldChar w:fldCharType="separate"/>
            </w:r>
            <w:r w:rsidR="00AA59AD">
              <w:rPr>
                <w:noProof/>
                <w:webHidden/>
              </w:rPr>
              <w:t>8</w:t>
            </w:r>
            <w:r w:rsidR="002D0890">
              <w:rPr>
                <w:noProof/>
                <w:webHidden/>
              </w:rPr>
              <w:fldChar w:fldCharType="end"/>
            </w:r>
          </w:hyperlink>
        </w:p>
        <w:p w14:paraId="024D8126" w14:textId="3E238DF2" w:rsidR="002D0890" w:rsidRDefault="00312672">
          <w:pPr>
            <w:pStyle w:val="TOC2"/>
            <w:tabs>
              <w:tab w:val="left" w:pos="880"/>
              <w:tab w:val="right" w:leader="dot" w:pos="9016"/>
            </w:tabs>
            <w:rPr>
              <w:noProof/>
            </w:rPr>
          </w:pPr>
          <w:hyperlink w:anchor="_Toc31619171" w:history="1">
            <w:r w:rsidR="002D0890" w:rsidRPr="00EF2F0A">
              <w:rPr>
                <w:rStyle w:val="Hyperlink"/>
                <w:b/>
                <w:noProof/>
                <w14:scene3d>
                  <w14:camera w14:prst="orthographicFront"/>
                  <w14:lightRig w14:rig="threePt" w14:dir="t">
                    <w14:rot w14:lat="0" w14:lon="0" w14:rev="0"/>
                  </w14:lightRig>
                </w14:scene3d>
              </w:rPr>
              <w:t>5.5</w:t>
            </w:r>
            <w:r w:rsidR="002D0890">
              <w:rPr>
                <w:noProof/>
              </w:rPr>
              <w:tab/>
            </w:r>
            <w:r w:rsidR="002D0890" w:rsidRPr="00EF2F0A">
              <w:rPr>
                <w:rStyle w:val="Hyperlink"/>
                <w:b/>
                <w:noProof/>
              </w:rPr>
              <w:t>Affordable Properties</w:t>
            </w:r>
            <w:r w:rsidR="002D0890">
              <w:rPr>
                <w:noProof/>
                <w:webHidden/>
              </w:rPr>
              <w:tab/>
            </w:r>
            <w:r w:rsidR="002D0890">
              <w:rPr>
                <w:noProof/>
                <w:webHidden/>
              </w:rPr>
              <w:fldChar w:fldCharType="begin"/>
            </w:r>
            <w:r w:rsidR="002D0890">
              <w:rPr>
                <w:noProof/>
                <w:webHidden/>
              </w:rPr>
              <w:instrText xml:space="preserve"> PAGEREF _Toc31619171 \h </w:instrText>
            </w:r>
            <w:r w:rsidR="002D0890">
              <w:rPr>
                <w:noProof/>
                <w:webHidden/>
              </w:rPr>
            </w:r>
            <w:r w:rsidR="002D0890">
              <w:rPr>
                <w:noProof/>
                <w:webHidden/>
              </w:rPr>
              <w:fldChar w:fldCharType="separate"/>
            </w:r>
            <w:r w:rsidR="00AA59AD">
              <w:rPr>
                <w:noProof/>
                <w:webHidden/>
              </w:rPr>
              <w:t>8</w:t>
            </w:r>
            <w:r w:rsidR="002D0890">
              <w:rPr>
                <w:noProof/>
                <w:webHidden/>
              </w:rPr>
              <w:fldChar w:fldCharType="end"/>
            </w:r>
          </w:hyperlink>
        </w:p>
        <w:p w14:paraId="72603DB5" w14:textId="0043F375" w:rsidR="002D0890" w:rsidRDefault="00312672">
          <w:pPr>
            <w:pStyle w:val="TOC2"/>
            <w:tabs>
              <w:tab w:val="left" w:pos="880"/>
              <w:tab w:val="right" w:leader="dot" w:pos="9016"/>
            </w:tabs>
            <w:rPr>
              <w:noProof/>
            </w:rPr>
          </w:pPr>
          <w:hyperlink w:anchor="_Toc31619172" w:history="1">
            <w:r w:rsidR="002D0890" w:rsidRPr="00EF2F0A">
              <w:rPr>
                <w:rStyle w:val="Hyperlink"/>
                <w:b/>
                <w:noProof/>
                <w14:scene3d>
                  <w14:camera w14:prst="orthographicFront"/>
                  <w14:lightRig w14:rig="threePt" w14:dir="t">
                    <w14:rot w14:lat="0" w14:lon="0" w14:rev="0"/>
                  </w14:lightRig>
                </w14:scene3d>
              </w:rPr>
              <w:t>5.6</w:t>
            </w:r>
            <w:r w:rsidR="002D0890">
              <w:rPr>
                <w:noProof/>
              </w:rPr>
              <w:tab/>
            </w:r>
            <w:r w:rsidR="002D0890" w:rsidRPr="00EF2F0A">
              <w:rPr>
                <w:rStyle w:val="Hyperlink"/>
                <w:rFonts w:cs="Arial"/>
                <w:b/>
                <w:noProof/>
              </w:rPr>
              <w:t>Planning Applications</w:t>
            </w:r>
            <w:r w:rsidR="002D0890">
              <w:rPr>
                <w:noProof/>
                <w:webHidden/>
              </w:rPr>
              <w:tab/>
            </w:r>
            <w:r w:rsidR="002D0890">
              <w:rPr>
                <w:noProof/>
                <w:webHidden/>
              </w:rPr>
              <w:fldChar w:fldCharType="begin"/>
            </w:r>
            <w:r w:rsidR="002D0890">
              <w:rPr>
                <w:noProof/>
                <w:webHidden/>
              </w:rPr>
              <w:instrText xml:space="preserve"> PAGEREF _Toc31619172 \h </w:instrText>
            </w:r>
            <w:r w:rsidR="002D0890">
              <w:rPr>
                <w:noProof/>
                <w:webHidden/>
              </w:rPr>
            </w:r>
            <w:r w:rsidR="002D0890">
              <w:rPr>
                <w:noProof/>
                <w:webHidden/>
              </w:rPr>
              <w:fldChar w:fldCharType="separate"/>
            </w:r>
            <w:r w:rsidR="00AA59AD">
              <w:rPr>
                <w:noProof/>
                <w:webHidden/>
              </w:rPr>
              <w:t>8</w:t>
            </w:r>
            <w:r w:rsidR="002D0890">
              <w:rPr>
                <w:noProof/>
                <w:webHidden/>
              </w:rPr>
              <w:fldChar w:fldCharType="end"/>
            </w:r>
          </w:hyperlink>
        </w:p>
        <w:p w14:paraId="712C3DB7" w14:textId="1CAB4023" w:rsidR="002D0890" w:rsidRDefault="00312672">
          <w:pPr>
            <w:pStyle w:val="TOC1"/>
            <w:tabs>
              <w:tab w:val="left" w:pos="440"/>
              <w:tab w:val="right" w:leader="dot" w:pos="9016"/>
            </w:tabs>
            <w:rPr>
              <w:noProof/>
            </w:rPr>
          </w:pPr>
          <w:hyperlink w:anchor="_Toc31619173" w:history="1">
            <w:r w:rsidR="002D0890" w:rsidRPr="00EF2F0A">
              <w:rPr>
                <w:rStyle w:val="Hyperlink"/>
                <w:noProof/>
              </w:rPr>
              <w:t>6.</w:t>
            </w:r>
            <w:r w:rsidR="002D0890">
              <w:rPr>
                <w:noProof/>
              </w:rPr>
              <w:tab/>
            </w:r>
            <w:r w:rsidR="002D0890" w:rsidRPr="00EF2F0A">
              <w:rPr>
                <w:rStyle w:val="Hyperlink"/>
                <w:noProof/>
              </w:rPr>
              <w:t>KEY FINDINGS FROM THE HOUSING NEEDS SURVEY</w:t>
            </w:r>
            <w:r w:rsidR="002D0890">
              <w:rPr>
                <w:noProof/>
                <w:webHidden/>
              </w:rPr>
              <w:tab/>
            </w:r>
            <w:r w:rsidR="002D0890">
              <w:rPr>
                <w:noProof/>
                <w:webHidden/>
              </w:rPr>
              <w:fldChar w:fldCharType="begin"/>
            </w:r>
            <w:r w:rsidR="002D0890">
              <w:rPr>
                <w:noProof/>
                <w:webHidden/>
              </w:rPr>
              <w:instrText xml:space="preserve"> PAGEREF _Toc31619173 \h </w:instrText>
            </w:r>
            <w:r w:rsidR="002D0890">
              <w:rPr>
                <w:noProof/>
                <w:webHidden/>
              </w:rPr>
            </w:r>
            <w:r w:rsidR="002D0890">
              <w:rPr>
                <w:noProof/>
                <w:webHidden/>
              </w:rPr>
              <w:fldChar w:fldCharType="separate"/>
            </w:r>
            <w:r w:rsidR="00AA59AD">
              <w:rPr>
                <w:noProof/>
                <w:webHidden/>
              </w:rPr>
              <w:t>8</w:t>
            </w:r>
            <w:r w:rsidR="002D0890">
              <w:rPr>
                <w:noProof/>
                <w:webHidden/>
              </w:rPr>
              <w:fldChar w:fldCharType="end"/>
            </w:r>
          </w:hyperlink>
        </w:p>
        <w:p w14:paraId="49489B14" w14:textId="4F3F652C" w:rsidR="002D0890" w:rsidRDefault="00312672">
          <w:pPr>
            <w:pStyle w:val="TOC2"/>
            <w:tabs>
              <w:tab w:val="left" w:pos="880"/>
              <w:tab w:val="right" w:leader="dot" w:pos="9016"/>
            </w:tabs>
            <w:rPr>
              <w:noProof/>
            </w:rPr>
          </w:pPr>
          <w:hyperlink w:anchor="_Toc31619174" w:history="1">
            <w:r w:rsidR="002D0890" w:rsidRPr="00EF2F0A">
              <w:rPr>
                <w:rStyle w:val="Hyperlink"/>
                <w:b/>
                <w:noProof/>
                <w14:scene3d>
                  <w14:camera w14:prst="orthographicFront"/>
                  <w14:lightRig w14:rig="threePt" w14:dir="t">
                    <w14:rot w14:lat="0" w14:lon="0" w14:rev="0"/>
                  </w14:lightRig>
                </w14:scene3d>
              </w:rPr>
              <w:t>6.1</w:t>
            </w:r>
            <w:r w:rsidR="002D0890">
              <w:rPr>
                <w:noProof/>
              </w:rPr>
              <w:tab/>
            </w:r>
            <w:r w:rsidR="002D0890" w:rsidRPr="00EF2F0A">
              <w:rPr>
                <w:rStyle w:val="Hyperlink"/>
                <w:b/>
                <w:noProof/>
              </w:rPr>
              <w:t>Local Connection</w:t>
            </w:r>
            <w:r w:rsidR="002D0890">
              <w:rPr>
                <w:noProof/>
                <w:webHidden/>
              </w:rPr>
              <w:tab/>
            </w:r>
            <w:r w:rsidR="002D0890">
              <w:rPr>
                <w:noProof/>
                <w:webHidden/>
              </w:rPr>
              <w:fldChar w:fldCharType="begin"/>
            </w:r>
            <w:r w:rsidR="002D0890">
              <w:rPr>
                <w:noProof/>
                <w:webHidden/>
              </w:rPr>
              <w:instrText xml:space="preserve"> PAGEREF _Toc31619174 \h </w:instrText>
            </w:r>
            <w:r w:rsidR="002D0890">
              <w:rPr>
                <w:noProof/>
                <w:webHidden/>
              </w:rPr>
            </w:r>
            <w:r w:rsidR="002D0890">
              <w:rPr>
                <w:noProof/>
                <w:webHidden/>
              </w:rPr>
              <w:fldChar w:fldCharType="separate"/>
            </w:r>
            <w:r w:rsidR="00AA59AD">
              <w:rPr>
                <w:noProof/>
                <w:webHidden/>
              </w:rPr>
              <w:t>9</w:t>
            </w:r>
            <w:r w:rsidR="002D0890">
              <w:rPr>
                <w:noProof/>
                <w:webHidden/>
              </w:rPr>
              <w:fldChar w:fldCharType="end"/>
            </w:r>
          </w:hyperlink>
        </w:p>
        <w:p w14:paraId="01722303" w14:textId="3867A726" w:rsidR="002D0890" w:rsidRDefault="00312672">
          <w:pPr>
            <w:pStyle w:val="TOC2"/>
            <w:tabs>
              <w:tab w:val="left" w:pos="880"/>
              <w:tab w:val="right" w:leader="dot" w:pos="9016"/>
            </w:tabs>
            <w:rPr>
              <w:noProof/>
            </w:rPr>
          </w:pPr>
          <w:hyperlink w:anchor="_Toc31619175" w:history="1">
            <w:r w:rsidR="002D0890" w:rsidRPr="00EF2F0A">
              <w:rPr>
                <w:rStyle w:val="Hyperlink"/>
                <w:b/>
                <w:noProof/>
                <w14:scene3d>
                  <w14:camera w14:prst="orthographicFront"/>
                  <w14:lightRig w14:rig="threePt" w14:dir="t">
                    <w14:rot w14:lat="0" w14:lon="0" w14:rev="0"/>
                  </w14:lightRig>
                </w14:scene3d>
              </w:rPr>
              <w:t>6.2</w:t>
            </w:r>
            <w:r w:rsidR="002D0890">
              <w:rPr>
                <w:noProof/>
              </w:rPr>
              <w:tab/>
            </w:r>
            <w:r w:rsidR="002D0890" w:rsidRPr="00EF2F0A">
              <w:rPr>
                <w:rStyle w:val="Hyperlink"/>
                <w:b/>
                <w:noProof/>
              </w:rPr>
              <w:t>Main reasons for wanting to move</w:t>
            </w:r>
            <w:r w:rsidR="002D0890">
              <w:rPr>
                <w:noProof/>
                <w:webHidden/>
              </w:rPr>
              <w:tab/>
            </w:r>
            <w:r w:rsidR="002D0890">
              <w:rPr>
                <w:noProof/>
                <w:webHidden/>
              </w:rPr>
              <w:fldChar w:fldCharType="begin"/>
            </w:r>
            <w:r w:rsidR="002D0890">
              <w:rPr>
                <w:noProof/>
                <w:webHidden/>
              </w:rPr>
              <w:instrText xml:space="preserve"> PAGEREF _Toc31619175 \h </w:instrText>
            </w:r>
            <w:r w:rsidR="002D0890">
              <w:rPr>
                <w:noProof/>
                <w:webHidden/>
              </w:rPr>
            </w:r>
            <w:r w:rsidR="002D0890">
              <w:rPr>
                <w:noProof/>
                <w:webHidden/>
              </w:rPr>
              <w:fldChar w:fldCharType="separate"/>
            </w:r>
            <w:r w:rsidR="00AA59AD">
              <w:rPr>
                <w:noProof/>
                <w:webHidden/>
              </w:rPr>
              <w:t>9</w:t>
            </w:r>
            <w:r w:rsidR="002D0890">
              <w:rPr>
                <w:noProof/>
                <w:webHidden/>
              </w:rPr>
              <w:fldChar w:fldCharType="end"/>
            </w:r>
          </w:hyperlink>
        </w:p>
        <w:p w14:paraId="12B5EE47" w14:textId="18DDF8E0" w:rsidR="002D0890" w:rsidRDefault="00312672">
          <w:pPr>
            <w:pStyle w:val="TOC2"/>
            <w:tabs>
              <w:tab w:val="left" w:pos="880"/>
              <w:tab w:val="right" w:leader="dot" w:pos="9016"/>
            </w:tabs>
            <w:rPr>
              <w:noProof/>
            </w:rPr>
          </w:pPr>
          <w:hyperlink w:anchor="_Toc31619176" w:history="1">
            <w:r w:rsidR="002D0890" w:rsidRPr="00EF2F0A">
              <w:rPr>
                <w:rStyle w:val="Hyperlink"/>
                <w:b/>
                <w:noProof/>
                <w14:scene3d>
                  <w14:camera w14:prst="orthographicFront"/>
                  <w14:lightRig w14:rig="threePt" w14:dir="t">
                    <w14:rot w14:lat="0" w14:lon="0" w14:rev="0"/>
                  </w14:lightRig>
                </w14:scene3d>
              </w:rPr>
              <w:t>6.3</w:t>
            </w:r>
            <w:r w:rsidR="002D0890">
              <w:rPr>
                <w:noProof/>
              </w:rPr>
              <w:tab/>
            </w:r>
            <w:r w:rsidR="002D0890" w:rsidRPr="00EF2F0A">
              <w:rPr>
                <w:rStyle w:val="Hyperlink"/>
                <w:b/>
                <w:noProof/>
              </w:rPr>
              <w:t>Household Composition</w:t>
            </w:r>
            <w:r w:rsidR="002D0890">
              <w:rPr>
                <w:noProof/>
                <w:webHidden/>
              </w:rPr>
              <w:tab/>
            </w:r>
            <w:r w:rsidR="002D0890">
              <w:rPr>
                <w:noProof/>
                <w:webHidden/>
              </w:rPr>
              <w:fldChar w:fldCharType="begin"/>
            </w:r>
            <w:r w:rsidR="002D0890">
              <w:rPr>
                <w:noProof/>
                <w:webHidden/>
              </w:rPr>
              <w:instrText xml:space="preserve"> PAGEREF _Toc31619176 \h </w:instrText>
            </w:r>
            <w:r w:rsidR="002D0890">
              <w:rPr>
                <w:noProof/>
                <w:webHidden/>
              </w:rPr>
            </w:r>
            <w:r w:rsidR="002D0890">
              <w:rPr>
                <w:noProof/>
                <w:webHidden/>
              </w:rPr>
              <w:fldChar w:fldCharType="separate"/>
            </w:r>
            <w:r w:rsidR="00AA59AD">
              <w:rPr>
                <w:noProof/>
                <w:webHidden/>
              </w:rPr>
              <w:t>10</w:t>
            </w:r>
            <w:r w:rsidR="002D0890">
              <w:rPr>
                <w:noProof/>
                <w:webHidden/>
              </w:rPr>
              <w:fldChar w:fldCharType="end"/>
            </w:r>
          </w:hyperlink>
        </w:p>
        <w:p w14:paraId="6882D882" w14:textId="4B453CE5" w:rsidR="002D0890" w:rsidRDefault="00312672">
          <w:pPr>
            <w:pStyle w:val="TOC2"/>
            <w:tabs>
              <w:tab w:val="left" w:pos="880"/>
              <w:tab w:val="right" w:leader="dot" w:pos="9016"/>
            </w:tabs>
            <w:rPr>
              <w:noProof/>
            </w:rPr>
          </w:pPr>
          <w:hyperlink w:anchor="_Toc31619177" w:history="1">
            <w:r w:rsidR="002D0890" w:rsidRPr="00EF2F0A">
              <w:rPr>
                <w:rStyle w:val="Hyperlink"/>
                <w:b/>
                <w:noProof/>
                <w14:scene3d>
                  <w14:camera w14:prst="orthographicFront"/>
                  <w14:lightRig w14:rig="threePt" w14:dir="t">
                    <w14:rot w14:lat="0" w14:lon="0" w14:rev="0"/>
                  </w14:lightRig>
                </w14:scene3d>
              </w:rPr>
              <w:t>6.4</w:t>
            </w:r>
            <w:r w:rsidR="002D0890">
              <w:rPr>
                <w:noProof/>
              </w:rPr>
              <w:tab/>
            </w:r>
            <w:r w:rsidR="002D0890" w:rsidRPr="00EF2F0A">
              <w:rPr>
                <w:rStyle w:val="Hyperlink"/>
                <w:b/>
                <w:noProof/>
              </w:rPr>
              <w:t>Existing Accommodation</w:t>
            </w:r>
            <w:r w:rsidR="002D0890">
              <w:rPr>
                <w:noProof/>
                <w:webHidden/>
              </w:rPr>
              <w:tab/>
            </w:r>
            <w:r w:rsidR="002D0890">
              <w:rPr>
                <w:noProof/>
                <w:webHidden/>
              </w:rPr>
              <w:fldChar w:fldCharType="begin"/>
            </w:r>
            <w:r w:rsidR="002D0890">
              <w:rPr>
                <w:noProof/>
                <w:webHidden/>
              </w:rPr>
              <w:instrText xml:space="preserve"> PAGEREF _Toc31619177 \h </w:instrText>
            </w:r>
            <w:r w:rsidR="002D0890">
              <w:rPr>
                <w:noProof/>
                <w:webHidden/>
              </w:rPr>
            </w:r>
            <w:r w:rsidR="002D0890">
              <w:rPr>
                <w:noProof/>
                <w:webHidden/>
              </w:rPr>
              <w:fldChar w:fldCharType="separate"/>
            </w:r>
            <w:r w:rsidR="00AA59AD">
              <w:rPr>
                <w:noProof/>
                <w:webHidden/>
              </w:rPr>
              <w:t>10</w:t>
            </w:r>
            <w:r w:rsidR="002D0890">
              <w:rPr>
                <w:noProof/>
                <w:webHidden/>
              </w:rPr>
              <w:fldChar w:fldCharType="end"/>
            </w:r>
          </w:hyperlink>
        </w:p>
        <w:p w14:paraId="7EB8D9D6" w14:textId="78E6E0CC" w:rsidR="002D0890" w:rsidRDefault="00312672">
          <w:pPr>
            <w:pStyle w:val="TOC2"/>
            <w:tabs>
              <w:tab w:val="left" w:pos="880"/>
              <w:tab w:val="right" w:leader="dot" w:pos="9016"/>
            </w:tabs>
            <w:rPr>
              <w:noProof/>
            </w:rPr>
          </w:pPr>
          <w:hyperlink w:anchor="_Toc31619178" w:history="1">
            <w:r w:rsidR="002D0890" w:rsidRPr="00EF2F0A">
              <w:rPr>
                <w:rStyle w:val="Hyperlink"/>
                <w:b/>
                <w:noProof/>
                <w14:scene3d>
                  <w14:camera w14:prst="orthographicFront"/>
                  <w14:lightRig w14:rig="threePt" w14:dir="t">
                    <w14:rot w14:lat="0" w14:lon="0" w14:rev="0"/>
                  </w14:lightRig>
                </w14:scene3d>
              </w:rPr>
              <w:t>6.5</w:t>
            </w:r>
            <w:r w:rsidR="002D0890">
              <w:rPr>
                <w:noProof/>
              </w:rPr>
              <w:tab/>
            </w:r>
            <w:r w:rsidR="002D0890" w:rsidRPr="00EF2F0A">
              <w:rPr>
                <w:rStyle w:val="Hyperlink"/>
                <w:b/>
                <w:noProof/>
              </w:rPr>
              <w:t>Current Tenure</w:t>
            </w:r>
            <w:r w:rsidR="002D0890">
              <w:rPr>
                <w:noProof/>
                <w:webHidden/>
              </w:rPr>
              <w:tab/>
            </w:r>
            <w:r w:rsidR="002D0890">
              <w:rPr>
                <w:noProof/>
                <w:webHidden/>
              </w:rPr>
              <w:fldChar w:fldCharType="begin"/>
            </w:r>
            <w:r w:rsidR="002D0890">
              <w:rPr>
                <w:noProof/>
                <w:webHidden/>
              </w:rPr>
              <w:instrText xml:space="preserve"> PAGEREF _Toc31619178 \h </w:instrText>
            </w:r>
            <w:r w:rsidR="002D0890">
              <w:rPr>
                <w:noProof/>
                <w:webHidden/>
              </w:rPr>
            </w:r>
            <w:r w:rsidR="002D0890">
              <w:rPr>
                <w:noProof/>
                <w:webHidden/>
              </w:rPr>
              <w:fldChar w:fldCharType="separate"/>
            </w:r>
            <w:r w:rsidR="00AA59AD">
              <w:rPr>
                <w:noProof/>
                <w:webHidden/>
              </w:rPr>
              <w:t>11</w:t>
            </w:r>
            <w:r w:rsidR="002D0890">
              <w:rPr>
                <w:noProof/>
                <w:webHidden/>
              </w:rPr>
              <w:fldChar w:fldCharType="end"/>
            </w:r>
          </w:hyperlink>
        </w:p>
        <w:p w14:paraId="1489F0C3" w14:textId="6EEBDF16" w:rsidR="002D0890" w:rsidRDefault="00312672">
          <w:pPr>
            <w:pStyle w:val="TOC2"/>
            <w:tabs>
              <w:tab w:val="left" w:pos="880"/>
              <w:tab w:val="right" w:leader="dot" w:pos="9016"/>
            </w:tabs>
            <w:rPr>
              <w:noProof/>
            </w:rPr>
          </w:pPr>
          <w:hyperlink w:anchor="_Toc31619179" w:history="1">
            <w:r w:rsidR="002D0890" w:rsidRPr="00EF2F0A">
              <w:rPr>
                <w:rStyle w:val="Hyperlink"/>
                <w:b/>
                <w:noProof/>
                <w14:scene3d>
                  <w14:camera w14:prst="orthographicFront"/>
                  <w14:lightRig w14:rig="threePt" w14:dir="t">
                    <w14:rot w14:lat="0" w14:lon="0" w14:rev="0"/>
                  </w14:lightRig>
                </w14:scene3d>
              </w:rPr>
              <w:t>6.6</w:t>
            </w:r>
            <w:r w:rsidR="002D0890">
              <w:rPr>
                <w:noProof/>
              </w:rPr>
              <w:tab/>
            </w:r>
            <w:r w:rsidR="002D0890" w:rsidRPr="00EF2F0A">
              <w:rPr>
                <w:rStyle w:val="Hyperlink"/>
                <w:b/>
                <w:noProof/>
              </w:rPr>
              <w:t>Current Household Income</w:t>
            </w:r>
            <w:r w:rsidR="002D0890">
              <w:rPr>
                <w:noProof/>
                <w:webHidden/>
              </w:rPr>
              <w:tab/>
            </w:r>
            <w:r w:rsidR="002D0890">
              <w:rPr>
                <w:noProof/>
                <w:webHidden/>
              </w:rPr>
              <w:fldChar w:fldCharType="begin"/>
            </w:r>
            <w:r w:rsidR="002D0890">
              <w:rPr>
                <w:noProof/>
                <w:webHidden/>
              </w:rPr>
              <w:instrText xml:space="preserve"> PAGEREF _Toc31619179 \h </w:instrText>
            </w:r>
            <w:r w:rsidR="002D0890">
              <w:rPr>
                <w:noProof/>
                <w:webHidden/>
              </w:rPr>
            </w:r>
            <w:r w:rsidR="002D0890">
              <w:rPr>
                <w:noProof/>
                <w:webHidden/>
              </w:rPr>
              <w:fldChar w:fldCharType="separate"/>
            </w:r>
            <w:r w:rsidR="00AA59AD">
              <w:rPr>
                <w:noProof/>
                <w:webHidden/>
              </w:rPr>
              <w:t>11</w:t>
            </w:r>
            <w:r w:rsidR="002D0890">
              <w:rPr>
                <w:noProof/>
                <w:webHidden/>
              </w:rPr>
              <w:fldChar w:fldCharType="end"/>
            </w:r>
          </w:hyperlink>
        </w:p>
        <w:p w14:paraId="0AE632CC" w14:textId="76EC252E" w:rsidR="002D0890" w:rsidRDefault="00312672">
          <w:pPr>
            <w:pStyle w:val="TOC2"/>
            <w:tabs>
              <w:tab w:val="left" w:pos="880"/>
              <w:tab w:val="right" w:leader="dot" w:pos="9016"/>
            </w:tabs>
            <w:rPr>
              <w:noProof/>
            </w:rPr>
          </w:pPr>
          <w:hyperlink w:anchor="_Toc31619180" w:history="1">
            <w:r w:rsidR="002D0890" w:rsidRPr="00EF2F0A">
              <w:rPr>
                <w:rStyle w:val="Hyperlink"/>
                <w:b/>
                <w:noProof/>
                <w14:scene3d>
                  <w14:camera w14:prst="orthographicFront"/>
                  <w14:lightRig w14:rig="threePt" w14:dir="t">
                    <w14:rot w14:lat="0" w14:lon="0" w14:rev="0"/>
                  </w14:lightRig>
                </w14:scene3d>
              </w:rPr>
              <w:t>6.7</w:t>
            </w:r>
            <w:r w:rsidR="002D0890">
              <w:rPr>
                <w:noProof/>
              </w:rPr>
              <w:tab/>
            </w:r>
            <w:r w:rsidR="002D0890" w:rsidRPr="00EF2F0A">
              <w:rPr>
                <w:rStyle w:val="Hyperlink"/>
                <w:b/>
                <w:noProof/>
              </w:rPr>
              <w:t>Accommodation Needed</w:t>
            </w:r>
            <w:r w:rsidR="002D0890">
              <w:rPr>
                <w:noProof/>
                <w:webHidden/>
              </w:rPr>
              <w:tab/>
            </w:r>
            <w:r w:rsidR="002D0890">
              <w:rPr>
                <w:noProof/>
                <w:webHidden/>
              </w:rPr>
              <w:fldChar w:fldCharType="begin"/>
            </w:r>
            <w:r w:rsidR="002D0890">
              <w:rPr>
                <w:noProof/>
                <w:webHidden/>
              </w:rPr>
              <w:instrText xml:space="preserve"> PAGEREF _Toc31619180 \h </w:instrText>
            </w:r>
            <w:r w:rsidR="002D0890">
              <w:rPr>
                <w:noProof/>
                <w:webHidden/>
              </w:rPr>
            </w:r>
            <w:r w:rsidR="002D0890">
              <w:rPr>
                <w:noProof/>
                <w:webHidden/>
              </w:rPr>
              <w:fldChar w:fldCharType="separate"/>
            </w:r>
            <w:r w:rsidR="00AA59AD">
              <w:rPr>
                <w:noProof/>
                <w:webHidden/>
              </w:rPr>
              <w:t>13</w:t>
            </w:r>
            <w:r w:rsidR="002D0890">
              <w:rPr>
                <w:noProof/>
                <w:webHidden/>
              </w:rPr>
              <w:fldChar w:fldCharType="end"/>
            </w:r>
          </w:hyperlink>
        </w:p>
        <w:p w14:paraId="3C377A4D" w14:textId="38015810" w:rsidR="002D0890" w:rsidRDefault="00312672" w:rsidP="002D0890">
          <w:pPr>
            <w:pStyle w:val="TOC2"/>
            <w:tabs>
              <w:tab w:val="right" w:leader="dot" w:pos="9016"/>
            </w:tabs>
            <w:rPr>
              <w:noProof/>
            </w:rPr>
          </w:pPr>
          <w:hyperlink w:anchor="_Toc31619182" w:history="1">
            <w:r w:rsidR="002D0890" w:rsidRPr="00EF2F0A">
              <w:rPr>
                <w:rStyle w:val="Hyperlink"/>
                <w:b/>
                <w:noProof/>
                <w14:scene3d>
                  <w14:camera w14:prst="orthographicFront"/>
                  <w14:lightRig w14:rig="threePt" w14:dir="t">
                    <w14:rot w14:lat="0" w14:lon="0" w14:rev="0"/>
                  </w14:lightRig>
                </w14:scene3d>
              </w:rPr>
              <w:t>6.8</w:t>
            </w:r>
            <w:r w:rsidR="002D0890">
              <w:rPr>
                <w:rStyle w:val="Hyperlink"/>
                <w:b/>
                <w:noProof/>
                <w14:scene3d>
                  <w14:camera w14:prst="orthographicFront"/>
                  <w14:lightRig w14:rig="threePt" w14:dir="t">
                    <w14:rot w14:lat="0" w14:lon="0" w14:rev="0"/>
                  </w14:lightRig>
                </w14:scene3d>
              </w:rPr>
              <w:t xml:space="preserve">       </w:t>
            </w:r>
            <w:r w:rsidR="002D0890" w:rsidRPr="00EF2F0A">
              <w:rPr>
                <w:rStyle w:val="Hyperlink"/>
                <w:b/>
                <w:noProof/>
              </w:rPr>
              <w:t>Preferred Tenure</w:t>
            </w:r>
            <w:r w:rsidR="002D0890">
              <w:rPr>
                <w:noProof/>
                <w:webHidden/>
              </w:rPr>
              <w:tab/>
            </w:r>
            <w:r w:rsidR="002D0890">
              <w:rPr>
                <w:noProof/>
                <w:webHidden/>
              </w:rPr>
              <w:fldChar w:fldCharType="begin"/>
            </w:r>
            <w:r w:rsidR="002D0890">
              <w:rPr>
                <w:noProof/>
                <w:webHidden/>
              </w:rPr>
              <w:instrText xml:space="preserve"> PAGEREF _Toc31619182 \h </w:instrText>
            </w:r>
            <w:r w:rsidR="002D0890">
              <w:rPr>
                <w:noProof/>
                <w:webHidden/>
              </w:rPr>
            </w:r>
            <w:r w:rsidR="002D0890">
              <w:rPr>
                <w:noProof/>
                <w:webHidden/>
              </w:rPr>
              <w:fldChar w:fldCharType="separate"/>
            </w:r>
            <w:r w:rsidR="00AA59AD">
              <w:rPr>
                <w:noProof/>
                <w:webHidden/>
              </w:rPr>
              <w:t>14</w:t>
            </w:r>
            <w:r w:rsidR="002D0890">
              <w:rPr>
                <w:noProof/>
                <w:webHidden/>
              </w:rPr>
              <w:fldChar w:fldCharType="end"/>
            </w:r>
          </w:hyperlink>
        </w:p>
        <w:p w14:paraId="52FC0E03" w14:textId="358CB10C" w:rsidR="002D0890" w:rsidRDefault="00312672">
          <w:pPr>
            <w:pStyle w:val="TOC2"/>
            <w:tabs>
              <w:tab w:val="left" w:pos="880"/>
              <w:tab w:val="right" w:leader="dot" w:pos="9016"/>
            </w:tabs>
            <w:rPr>
              <w:noProof/>
            </w:rPr>
          </w:pPr>
          <w:hyperlink w:anchor="_Toc31619185" w:history="1">
            <w:r w:rsidR="002D0890" w:rsidRPr="00EF2F0A">
              <w:rPr>
                <w:rStyle w:val="Hyperlink"/>
                <w:b/>
                <w:noProof/>
                <w14:scene3d>
                  <w14:camera w14:prst="orthographicFront"/>
                  <w14:lightRig w14:rig="threePt" w14:dir="t">
                    <w14:rot w14:lat="0" w14:lon="0" w14:rev="0"/>
                  </w14:lightRig>
                </w14:scene3d>
              </w:rPr>
              <w:t>6.</w:t>
            </w:r>
            <w:r w:rsidR="00AD3252">
              <w:rPr>
                <w:rStyle w:val="Hyperlink"/>
                <w:b/>
                <w:noProof/>
                <w14:scene3d>
                  <w14:camera w14:prst="orthographicFront"/>
                  <w14:lightRig w14:rig="threePt" w14:dir="t">
                    <w14:rot w14:lat="0" w14:lon="0" w14:rev="0"/>
                  </w14:lightRig>
                </w14:scene3d>
              </w:rPr>
              <w:t>9</w:t>
            </w:r>
            <w:r w:rsidR="002D0890">
              <w:rPr>
                <w:noProof/>
              </w:rPr>
              <w:tab/>
            </w:r>
            <w:r w:rsidR="002D0890" w:rsidRPr="00EF2F0A">
              <w:rPr>
                <w:rStyle w:val="Hyperlink"/>
                <w:b/>
                <w:noProof/>
              </w:rPr>
              <w:t>Housing Register</w:t>
            </w:r>
            <w:r w:rsidR="002D0890">
              <w:rPr>
                <w:noProof/>
                <w:webHidden/>
              </w:rPr>
              <w:tab/>
            </w:r>
            <w:r w:rsidR="002D0890">
              <w:rPr>
                <w:noProof/>
                <w:webHidden/>
              </w:rPr>
              <w:fldChar w:fldCharType="begin"/>
            </w:r>
            <w:r w:rsidR="002D0890">
              <w:rPr>
                <w:noProof/>
                <w:webHidden/>
              </w:rPr>
              <w:instrText xml:space="preserve"> PAGEREF _Toc31619185 \h </w:instrText>
            </w:r>
            <w:r w:rsidR="002D0890">
              <w:rPr>
                <w:noProof/>
                <w:webHidden/>
              </w:rPr>
            </w:r>
            <w:r w:rsidR="002D0890">
              <w:rPr>
                <w:noProof/>
                <w:webHidden/>
              </w:rPr>
              <w:fldChar w:fldCharType="separate"/>
            </w:r>
            <w:r w:rsidR="00AA59AD">
              <w:rPr>
                <w:noProof/>
                <w:webHidden/>
              </w:rPr>
              <w:t>14</w:t>
            </w:r>
            <w:r w:rsidR="002D0890">
              <w:rPr>
                <w:noProof/>
                <w:webHidden/>
              </w:rPr>
              <w:fldChar w:fldCharType="end"/>
            </w:r>
          </w:hyperlink>
        </w:p>
        <w:p w14:paraId="2AB26687" w14:textId="13405372" w:rsidR="002D0890" w:rsidRDefault="00312672">
          <w:pPr>
            <w:pStyle w:val="TOC2"/>
            <w:tabs>
              <w:tab w:val="left" w:pos="880"/>
              <w:tab w:val="right" w:leader="dot" w:pos="9016"/>
            </w:tabs>
            <w:rPr>
              <w:noProof/>
            </w:rPr>
          </w:pPr>
          <w:hyperlink w:anchor="_Toc31619186" w:history="1">
            <w:r w:rsidR="002D0890" w:rsidRPr="00EF2F0A">
              <w:rPr>
                <w:rStyle w:val="Hyperlink"/>
                <w:b/>
                <w:noProof/>
                <w14:scene3d>
                  <w14:camera w14:prst="orthographicFront"/>
                  <w14:lightRig w14:rig="threePt" w14:dir="t">
                    <w14:rot w14:lat="0" w14:lon="0" w14:rev="0"/>
                  </w14:lightRig>
                </w14:scene3d>
              </w:rPr>
              <w:t>6.1</w:t>
            </w:r>
            <w:r w:rsidR="00AD3252">
              <w:rPr>
                <w:rStyle w:val="Hyperlink"/>
                <w:b/>
                <w:noProof/>
                <w14:scene3d>
                  <w14:camera w14:prst="orthographicFront"/>
                  <w14:lightRig w14:rig="threePt" w14:dir="t">
                    <w14:rot w14:lat="0" w14:lon="0" w14:rev="0"/>
                  </w14:lightRig>
                </w14:scene3d>
              </w:rPr>
              <w:t>0</w:t>
            </w:r>
            <w:r w:rsidR="002D0890">
              <w:rPr>
                <w:noProof/>
              </w:rPr>
              <w:tab/>
            </w:r>
            <w:r w:rsidR="002D0890" w:rsidRPr="00EF2F0A">
              <w:rPr>
                <w:rStyle w:val="Hyperlink"/>
                <w:b/>
                <w:noProof/>
              </w:rPr>
              <w:t>Summary of HNS Findings</w:t>
            </w:r>
            <w:r w:rsidR="002D0890">
              <w:rPr>
                <w:noProof/>
                <w:webHidden/>
              </w:rPr>
              <w:tab/>
            </w:r>
            <w:r w:rsidR="002D0890">
              <w:rPr>
                <w:noProof/>
                <w:webHidden/>
              </w:rPr>
              <w:fldChar w:fldCharType="begin"/>
            </w:r>
            <w:r w:rsidR="002D0890">
              <w:rPr>
                <w:noProof/>
                <w:webHidden/>
              </w:rPr>
              <w:instrText xml:space="preserve"> PAGEREF _Toc31619186 \h </w:instrText>
            </w:r>
            <w:r w:rsidR="002D0890">
              <w:rPr>
                <w:noProof/>
                <w:webHidden/>
              </w:rPr>
            </w:r>
            <w:r w:rsidR="002D0890">
              <w:rPr>
                <w:noProof/>
                <w:webHidden/>
              </w:rPr>
              <w:fldChar w:fldCharType="separate"/>
            </w:r>
            <w:r w:rsidR="00AA59AD">
              <w:rPr>
                <w:noProof/>
                <w:webHidden/>
              </w:rPr>
              <w:t>14</w:t>
            </w:r>
            <w:r w:rsidR="002D0890">
              <w:rPr>
                <w:noProof/>
                <w:webHidden/>
              </w:rPr>
              <w:fldChar w:fldCharType="end"/>
            </w:r>
          </w:hyperlink>
        </w:p>
        <w:p w14:paraId="19140FEE" w14:textId="3A8B9413" w:rsidR="002D0890" w:rsidRDefault="00312672">
          <w:pPr>
            <w:pStyle w:val="TOC1"/>
            <w:tabs>
              <w:tab w:val="left" w:pos="440"/>
              <w:tab w:val="right" w:leader="dot" w:pos="9016"/>
            </w:tabs>
            <w:rPr>
              <w:noProof/>
            </w:rPr>
          </w:pPr>
          <w:hyperlink w:anchor="_Toc31619197" w:history="1">
            <w:r w:rsidR="002D0890" w:rsidRPr="00EF2F0A">
              <w:rPr>
                <w:rStyle w:val="Hyperlink"/>
                <w:noProof/>
              </w:rPr>
              <w:t>7.</w:t>
            </w:r>
            <w:r w:rsidR="002D0890">
              <w:rPr>
                <w:noProof/>
              </w:rPr>
              <w:tab/>
            </w:r>
            <w:r w:rsidR="002D0890" w:rsidRPr="00EF2F0A">
              <w:rPr>
                <w:rStyle w:val="Hyperlink"/>
                <w:noProof/>
              </w:rPr>
              <w:t xml:space="preserve">WHAT WOULD A LOCAL AFFORDABLE HOUSING SCHEME IN </w:t>
            </w:r>
            <w:r w:rsidR="00EB3D1F">
              <w:rPr>
                <w:rStyle w:val="Hyperlink"/>
                <w:noProof/>
              </w:rPr>
              <w:t>STILLINGFLEET</w:t>
            </w:r>
            <w:r w:rsidR="00713631">
              <w:rPr>
                <w:rStyle w:val="Hyperlink"/>
                <w:noProof/>
              </w:rPr>
              <w:t xml:space="preserve"> </w:t>
            </w:r>
            <w:r w:rsidR="002D0890" w:rsidRPr="00EF2F0A">
              <w:rPr>
                <w:rStyle w:val="Hyperlink"/>
                <w:noProof/>
              </w:rPr>
              <w:t>MEAN TO RESPONDENTS</w:t>
            </w:r>
            <w:r w:rsidR="002D0890">
              <w:rPr>
                <w:noProof/>
                <w:webHidden/>
              </w:rPr>
              <w:tab/>
            </w:r>
            <w:r w:rsidR="002D0890">
              <w:rPr>
                <w:noProof/>
                <w:webHidden/>
              </w:rPr>
              <w:fldChar w:fldCharType="begin"/>
            </w:r>
            <w:r w:rsidR="002D0890">
              <w:rPr>
                <w:noProof/>
                <w:webHidden/>
              </w:rPr>
              <w:instrText xml:space="preserve"> PAGEREF _Toc31619197 \h </w:instrText>
            </w:r>
            <w:r w:rsidR="002D0890">
              <w:rPr>
                <w:noProof/>
                <w:webHidden/>
              </w:rPr>
            </w:r>
            <w:r w:rsidR="002D0890">
              <w:rPr>
                <w:noProof/>
                <w:webHidden/>
              </w:rPr>
              <w:fldChar w:fldCharType="separate"/>
            </w:r>
            <w:r w:rsidR="00AA59AD">
              <w:rPr>
                <w:noProof/>
                <w:webHidden/>
              </w:rPr>
              <w:t>16</w:t>
            </w:r>
            <w:r w:rsidR="002D0890">
              <w:rPr>
                <w:noProof/>
                <w:webHidden/>
              </w:rPr>
              <w:fldChar w:fldCharType="end"/>
            </w:r>
          </w:hyperlink>
        </w:p>
        <w:p w14:paraId="31B3CA7E" w14:textId="2D2B3114" w:rsidR="002D0890" w:rsidRDefault="00312672">
          <w:pPr>
            <w:pStyle w:val="TOC1"/>
            <w:tabs>
              <w:tab w:val="left" w:pos="440"/>
              <w:tab w:val="right" w:leader="dot" w:pos="9016"/>
            </w:tabs>
            <w:rPr>
              <w:rStyle w:val="Hyperlink"/>
              <w:noProof/>
            </w:rPr>
          </w:pPr>
          <w:hyperlink w:anchor="_Toc31619198" w:history="1">
            <w:r w:rsidR="002D0890" w:rsidRPr="00EF2F0A">
              <w:rPr>
                <w:rStyle w:val="Hyperlink"/>
                <w:noProof/>
              </w:rPr>
              <w:t>8.</w:t>
            </w:r>
            <w:r w:rsidR="002D0890">
              <w:rPr>
                <w:noProof/>
              </w:rPr>
              <w:tab/>
            </w:r>
            <w:r w:rsidR="002D0890" w:rsidRPr="00EF2F0A">
              <w:rPr>
                <w:rStyle w:val="Hyperlink"/>
                <w:noProof/>
              </w:rPr>
              <w:t>SUMMARY AND RECOMMENDATIONS</w:t>
            </w:r>
            <w:r w:rsidR="002D0890">
              <w:rPr>
                <w:noProof/>
                <w:webHidden/>
              </w:rPr>
              <w:tab/>
            </w:r>
            <w:r w:rsidR="002D0890">
              <w:rPr>
                <w:noProof/>
                <w:webHidden/>
              </w:rPr>
              <w:fldChar w:fldCharType="begin"/>
            </w:r>
            <w:r w:rsidR="002D0890">
              <w:rPr>
                <w:noProof/>
                <w:webHidden/>
              </w:rPr>
              <w:instrText xml:space="preserve"> PAGEREF _Toc31619198 \h </w:instrText>
            </w:r>
            <w:r w:rsidR="002D0890">
              <w:rPr>
                <w:noProof/>
                <w:webHidden/>
              </w:rPr>
            </w:r>
            <w:r w:rsidR="002D0890">
              <w:rPr>
                <w:noProof/>
                <w:webHidden/>
              </w:rPr>
              <w:fldChar w:fldCharType="separate"/>
            </w:r>
            <w:r w:rsidR="00AA59AD">
              <w:rPr>
                <w:noProof/>
                <w:webHidden/>
              </w:rPr>
              <w:t>17</w:t>
            </w:r>
            <w:r w:rsidR="002D0890">
              <w:rPr>
                <w:noProof/>
                <w:webHidden/>
              </w:rPr>
              <w:fldChar w:fldCharType="end"/>
            </w:r>
          </w:hyperlink>
        </w:p>
        <w:p w14:paraId="596C23FB" w14:textId="77777777" w:rsidR="002D0890" w:rsidRPr="002D0890" w:rsidRDefault="002D0890" w:rsidP="002D0890">
          <w:r>
            <w:t xml:space="preserve">9. Appendix……………………………………………………………………………………………………………………………………..17  </w:t>
          </w:r>
        </w:p>
        <w:p w14:paraId="692A18E6" w14:textId="4F54FC9F" w:rsidR="00EB2C15" w:rsidRPr="001F25C4" w:rsidRDefault="002D0890" w:rsidP="001F25C4">
          <w:pPr>
            <w:rPr>
              <w:b/>
              <w:bCs/>
              <w:noProof/>
            </w:rPr>
          </w:pPr>
          <w:r>
            <w:rPr>
              <w:b/>
              <w:bCs/>
              <w:noProof/>
            </w:rPr>
            <w:fldChar w:fldCharType="end"/>
          </w:r>
        </w:p>
      </w:sdtContent>
    </w:sdt>
    <w:p w14:paraId="641E7E83" w14:textId="6C2DF8B5" w:rsidR="001F25C4" w:rsidRDefault="001F25C4" w:rsidP="001F25C4">
      <w:pPr>
        <w:pStyle w:val="Heading1"/>
        <w:numPr>
          <w:ilvl w:val="0"/>
          <w:numId w:val="0"/>
        </w:numPr>
        <w:spacing w:before="0" w:after="0"/>
        <w:ind w:left="284"/>
        <w:rPr>
          <w:sz w:val="28"/>
        </w:rPr>
      </w:pPr>
      <w:bookmarkStart w:id="1" w:name="_Toc31619161"/>
    </w:p>
    <w:p w14:paraId="3AAB29CC" w14:textId="7771D884" w:rsidR="00AA59AD" w:rsidRDefault="00AA59AD" w:rsidP="00AA59AD">
      <w:pPr>
        <w:pStyle w:val="Heading2"/>
        <w:numPr>
          <w:ilvl w:val="0"/>
          <w:numId w:val="0"/>
        </w:numPr>
        <w:ind w:left="737"/>
      </w:pPr>
    </w:p>
    <w:p w14:paraId="658C3C55" w14:textId="4FF376CC" w:rsidR="00D26912" w:rsidRDefault="00D26912" w:rsidP="00AA59AD">
      <w:pPr>
        <w:pStyle w:val="Heading2"/>
        <w:numPr>
          <w:ilvl w:val="0"/>
          <w:numId w:val="0"/>
        </w:numPr>
        <w:ind w:left="737"/>
      </w:pPr>
    </w:p>
    <w:p w14:paraId="4A215BDB" w14:textId="7CCDC209" w:rsidR="00D26912" w:rsidRDefault="00D26912" w:rsidP="00AA59AD">
      <w:pPr>
        <w:pStyle w:val="Heading2"/>
        <w:numPr>
          <w:ilvl w:val="0"/>
          <w:numId w:val="0"/>
        </w:numPr>
        <w:ind w:left="737"/>
      </w:pPr>
    </w:p>
    <w:p w14:paraId="7C99DF88" w14:textId="77777777" w:rsidR="00D26912" w:rsidRPr="00AA59AD" w:rsidRDefault="00D26912" w:rsidP="00AA59AD">
      <w:pPr>
        <w:pStyle w:val="Heading2"/>
        <w:numPr>
          <w:ilvl w:val="0"/>
          <w:numId w:val="0"/>
        </w:numPr>
        <w:ind w:left="737"/>
      </w:pPr>
    </w:p>
    <w:p w14:paraId="0F0A293E" w14:textId="26674DC0" w:rsidR="00B307AA" w:rsidRDefault="006D340C" w:rsidP="00935B53">
      <w:pPr>
        <w:pStyle w:val="Heading1"/>
        <w:spacing w:before="0" w:after="0"/>
        <w:ind w:left="284" w:hanging="284"/>
        <w:rPr>
          <w:sz w:val="28"/>
        </w:rPr>
      </w:pPr>
      <w:r w:rsidRPr="001A7180">
        <w:rPr>
          <w:sz w:val="28"/>
        </w:rPr>
        <w:t>PARISH SUMMARY</w:t>
      </w:r>
      <w:bookmarkEnd w:id="1"/>
    </w:p>
    <w:p w14:paraId="13DCE267" w14:textId="77777777" w:rsidR="000F1D9A" w:rsidRPr="000F1D9A" w:rsidRDefault="000F1D9A" w:rsidP="000F1D9A">
      <w:pPr>
        <w:pStyle w:val="Heading2"/>
        <w:numPr>
          <w:ilvl w:val="0"/>
          <w:numId w:val="0"/>
        </w:numPr>
        <w:ind w:left="737"/>
      </w:pPr>
    </w:p>
    <w:p w14:paraId="79404B89" w14:textId="799F727A" w:rsidR="00AB6D68" w:rsidRPr="009B2514" w:rsidRDefault="00E37490" w:rsidP="00206A29">
      <w:pPr>
        <w:spacing w:after="0"/>
        <w:jc w:val="both"/>
        <w:rPr>
          <w:rFonts w:ascii="Arial" w:hAnsi="Arial" w:cs="Arial"/>
          <w:sz w:val="24"/>
          <w:szCs w:val="24"/>
          <w:lang w:val="en"/>
        </w:rPr>
      </w:pPr>
      <w:r>
        <w:rPr>
          <w:rFonts w:ascii="Arial" w:hAnsi="Arial" w:cs="Arial"/>
          <w:sz w:val="24"/>
          <w:szCs w:val="24"/>
          <w:lang w:val="en"/>
        </w:rPr>
        <w:t>Stillingfleet</w:t>
      </w:r>
      <w:r w:rsidR="00B8378A">
        <w:rPr>
          <w:rFonts w:ascii="Arial" w:hAnsi="Arial" w:cs="Arial"/>
          <w:sz w:val="24"/>
          <w:szCs w:val="24"/>
          <w:lang w:val="en"/>
        </w:rPr>
        <w:t xml:space="preserve"> </w:t>
      </w:r>
      <w:r w:rsidR="00206A29" w:rsidRPr="009B2514">
        <w:rPr>
          <w:rFonts w:ascii="Arial" w:hAnsi="Arial" w:cs="Arial"/>
          <w:sz w:val="24"/>
          <w:szCs w:val="24"/>
          <w:lang w:val="en"/>
        </w:rPr>
        <w:t>is a village and civil parish in the Selby District of North Yorkshire, England.</w:t>
      </w:r>
      <w:r w:rsidR="00AB6D68" w:rsidRPr="009B2514">
        <w:rPr>
          <w:rFonts w:ascii="Arial" w:hAnsi="Arial" w:cs="Arial"/>
          <w:sz w:val="24"/>
          <w:szCs w:val="24"/>
          <w:lang w:val="en"/>
        </w:rPr>
        <w:t xml:space="preserve"> </w:t>
      </w:r>
      <w:r>
        <w:rPr>
          <w:rFonts w:ascii="Arial" w:hAnsi="Arial" w:cs="Arial"/>
          <w:sz w:val="24"/>
          <w:szCs w:val="24"/>
          <w:lang w:val="en"/>
        </w:rPr>
        <w:t>Stillingfleet</w:t>
      </w:r>
      <w:r w:rsidR="0029553B" w:rsidRPr="009B2514">
        <w:rPr>
          <w:rFonts w:ascii="Arial" w:hAnsi="Arial" w:cs="Arial"/>
          <w:sz w:val="24"/>
          <w:szCs w:val="24"/>
          <w:lang w:val="en"/>
        </w:rPr>
        <w:t xml:space="preserve"> </w:t>
      </w:r>
      <w:r w:rsidR="00303419" w:rsidRPr="009B2514">
        <w:rPr>
          <w:rFonts w:ascii="Arial" w:hAnsi="Arial" w:cs="Arial"/>
          <w:sz w:val="24"/>
          <w:szCs w:val="24"/>
          <w:lang w:val="en"/>
        </w:rPr>
        <w:t xml:space="preserve">is located </w:t>
      </w:r>
      <w:r w:rsidR="007F1446">
        <w:rPr>
          <w:rFonts w:ascii="Arial" w:hAnsi="Arial" w:cs="Arial"/>
          <w:sz w:val="24"/>
          <w:szCs w:val="24"/>
          <w:lang w:val="en"/>
        </w:rPr>
        <w:t>north of</w:t>
      </w:r>
      <w:r w:rsidR="00303419" w:rsidRPr="009B2514">
        <w:rPr>
          <w:rFonts w:ascii="Arial" w:hAnsi="Arial" w:cs="Arial"/>
          <w:sz w:val="24"/>
          <w:szCs w:val="24"/>
          <w:lang w:val="en"/>
        </w:rPr>
        <w:t xml:space="preserve"> the urban settlement of </w:t>
      </w:r>
      <w:r>
        <w:rPr>
          <w:rFonts w:ascii="Arial" w:hAnsi="Arial" w:cs="Arial"/>
          <w:sz w:val="24"/>
          <w:szCs w:val="24"/>
          <w:lang w:val="en"/>
        </w:rPr>
        <w:t>Selby</w:t>
      </w:r>
      <w:r w:rsidR="00596170" w:rsidRPr="009B2514">
        <w:rPr>
          <w:rFonts w:ascii="Arial" w:hAnsi="Arial" w:cs="Arial"/>
          <w:sz w:val="24"/>
          <w:szCs w:val="24"/>
          <w:lang w:val="en"/>
        </w:rPr>
        <w:t xml:space="preserve"> and </w:t>
      </w:r>
      <w:r w:rsidR="00350445" w:rsidRPr="009B2514">
        <w:rPr>
          <w:rFonts w:ascii="Arial" w:hAnsi="Arial" w:cs="Arial"/>
          <w:sz w:val="24"/>
          <w:szCs w:val="24"/>
          <w:lang w:val="en"/>
        </w:rPr>
        <w:t xml:space="preserve">bordered </w:t>
      </w:r>
      <w:r w:rsidR="00C35D65" w:rsidRPr="009B2514">
        <w:rPr>
          <w:rFonts w:ascii="Arial" w:hAnsi="Arial" w:cs="Arial"/>
          <w:sz w:val="24"/>
          <w:szCs w:val="24"/>
          <w:lang w:val="en"/>
        </w:rPr>
        <w:t xml:space="preserve">with </w:t>
      </w:r>
      <w:r>
        <w:rPr>
          <w:rFonts w:ascii="Arial" w:hAnsi="Arial" w:cs="Arial"/>
          <w:sz w:val="24"/>
          <w:szCs w:val="24"/>
          <w:lang w:val="en"/>
        </w:rPr>
        <w:t>the City</w:t>
      </w:r>
      <w:r w:rsidR="00B8378A">
        <w:rPr>
          <w:rFonts w:ascii="Arial" w:hAnsi="Arial" w:cs="Arial"/>
          <w:sz w:val="24"/>
          <w:szCs w:val="24"/>
          <w:lang w:val="en"/>
        </w:rPr>
        <w:t xml:space="preserve"> of </w:t>
      </w:r>
      <w:r>
        <w:rPr>
          <w:rFonts w:ascii="Arial" w:hAnsi="Arial" w:cs="Arial"/>
          <w:sz w:val="24"/>
          <w:szCs w:val="24"/>
          <w:lang w:val="en"/>
        </w:rPr>
        <w:t>York and</w:t>
      </w:r>
      <w:r w:rsidR="00B8378A">
        <w:rPr>
          <w:rFonts w:ascii="Arial" w:hAnsi="Arial" w:cs="Arial"/>
          <w:sz w:val="24"/>
          <w:szCs w:val="24"/>
          <w:lang w:val="en"/>
        </w:rPr>
        <w:t xml:space="preserve"> neighboring parishes such as Escrick. </w:t>
      </w:r>
    </w:p>
    <w:p w14:paraId="6C4BE1EA" w14:textId="3C0866DD" w:rsidR="00C35D65" w:rsidRPr="009B2514" w:rsidRDefault="00C35D65" w:rsidP="00206A29">
      <w:pPr>
        <w:spacing w:after="0"/>
        <w:jc w:val="both"/>
        <w:rPr>
          <w:rFonts w:ascii="Arial" w:hAnsi="Arial" w:cs="Arial"/>
          <w:sz w:val="24"/>
          <w:szCs w:val="24"/>
          <w:lang w:val="en"/>
        </w:rPr>
      </w:pPr>
    </w:p>
    <w:p w14:paraId="295EFD36" w14:textId="0CBD2D46" w:rsidR="00301D86" w:rsidRPr="009B2514" w:rsidRDefault="00B8378A" w:rsidP="00206A29">
      <w:pPr>
        <w:spacing w:after="0"/>
        <w:jc w:val="both"/>
        <w:rPr>
          <w:rFonts w:ascii="Arial" w:hAnsi="Arial" w:cs="Arial"/>
          <w:sz w:val="24"/>
          <w:szCs w:val="24"/>
          <w:lang w:val="en"/>
        </w:rPr>
      </w:pPr>
      <w:r>
        <w:rPr>
          <w:rFonts w:ascii="Arial" w:hAnsi="Arial" w:cs="Arial"/>
          <w:sz w:val="24"/>
          <w:szCs w:val="24"/>
          <w:lang w:val="en"/>
        </w:rPr>
        <w:t>Stillingfleet</w:t>
      </w:r>
      <w:r w:rsidR="007D203F" w:rsidRPr="009B2514">
        <w:rPr>
          <w:rFonts w:ascii="Arial" w:hAnsi="Arial" w:cs="Arial"/>
          <w:sz w:val="24"/>
          <w:szCs w:val="24"/>
          <w:lang w:val="en"/>
        </w:rPr>
        <w:t xml:space="preserve"> </w:t>
      </w:r>
      <w:r w:rsidR="00301D86" w:rsidRPr="009B2514">
        <w:rPr>
          <w:rFonts w:ascii="Arial" w:hAnsi="Arial" w:cs="Arial"/>
          <w:sz w:val="24"/>
          <w:szCs w:val="24"/>
          <w:lang w:val="en"/>
        </w:rPr>
        <w:t>has a range of amenities such as a</w:t>
      </w:r>
      <w:r w:rsidR="00195B5D">
        <w:rPr>
          <w:rFonts w:ascii="Arial" w:hAnsi="Arial" w:cs="Arial"/>
          <w:sz w:val="24"/>
          <w:szCs w:val="24"/>
          <w:lang w:val="en"/>
        </w:rPr>
        <w:t xml:space="preserve"> local village pub </w:t>
      </w:r>
      <w:r w:rsidR="00B73976" w:rsidRPr="009B2514">
        <w:rPr>
          <w:rFonts w:ascii="Arial" w:hAnsi="Arial" w:cs="Arial"/>
          <w:sz w:val="24"/>
          <w:szCs w:val="24"/>
          <w:lang w:val="en"/>
        </w:rPr>
        <w:t xml:space="preserve">along with </w:t>
      </w:r>
      <w:r w:rsidR="00A02005" w:rsidRPr="009B2514">
        <w:rPr>
          <w:rFonts w:ascii="Arial" w:hAnsi="Arial" w:cs="Arial"/>
          <w:sz w:val="24"/>
          <w:szCs w:val="24"/>
          <w:lang w:val="en"/>
        </w:rPr>
        <w:t>communities’</w:t>
      </w:r>
      <w:r w:rsidR="00B73976" w:rsidRPr="009B2514">
        <w:rPr>
          <w:rFonts w:ascii="Arial" w:hAnsi="Arial" w:cs="Arial"/>
          <w:sz w:val="24"/>
          <w:szCs w:val="24"/>
          <w:lang w:val="en"/>
        </w:rPr>
        <w:t xml:space="preserve"> facilities such as </w:t>
      </w:r>
      <w:r w:rsidR="00195B5D">
        <w:rPr>
          <w:rFonts w:ascii="Arial" w:hAnsi="Arial" w:cs="Arial"/>
          <w:sz w:val="24"/>
          <w:szCs w:val="24"/>
          <w:lang w:val="en"/>
        </w:rPr>
        <w:t xml:space="preserve">two </w:t>
      </w:r>
      <w:r w:rsidR="005A0840" w:rsidRPr="009B2514">
        <w:rPr>
          <w:rFonts w:ascii="Arial" w:hAnsi="Arial" w:cs="Arial"/>
          <w:sz w:val="24"/>
          <w:szCs w:val="24"/>
          <w:lang w:val="en"/>
        </w:rPr>
        <w:t>church</w:t>
      </w:r>
      <w:r w:rsidR="00195B5D">
        <w:rPr>
          <w:rFonts w:ascii="Arial" w:hAnsi="Arial" w:cs="Arial"/>
          <w:sz w:val="24"/>
          <w:szCs w:val="24"/>
          <w:lang w:val="en"/>
        </w:rPr>
        <w:t xml:space="preserve"> and village institute. </w:t>
      </w:r>
    </w:p>
    <w:p w14:paraId="66E3E6DF" w14:textId="501CF04C" w:rsidR="003851EC" w:rsidRPr="009B2514" w:rsidRDefault="003851EC" w:rsidP="00206A29">
      <w:pPr>
        <w:spacing w:after="0"/>
        <w:jc w:val="both"/>
        <w:rPr>
          <w:rFonts w:ascii="Arial" w:hAnsi="Arial" w:cs="Arial"/>
          <w:sz w:val="24"/>
          <w:szCs w:val="24"/>
        </w:rPr>
      </w:pPr>
    </w:p>
    <w:p w14:paraId="6BA77AFB" w14:textId="6D55D58F" w:rsidR="001F25C4" w:rsidRDefault="003851EC" w:rsidP="00206A29">
      <w:pPr>
        <w:spacing w:after="0"/>
        <w:jc w:val="both"/>
        <w:rPr>
          <w:rFonts w:ascii="Arial" w:hAnsi="Arial" w:cs="Arial"/>
          <w:sz w:val="24"/>
          <w:szCs w:val="24"/>
        </w:rPr>
      </w:pPr>
      <w:r w:rsidRPr="009B2514">
        <w:rPr>
          <w:rFonts w:ascii="Arial" w:hAnsi="Arial" w:cs="Arial"/>
          <w:sz w:val="24"/>
          <w:szCs w:val="24"/>
        </w:rPr>
        <w:t xml:space="preserve">Furthermore, </w:t>
      </w:r>
      <w:r w:rsidR="00195B5D">
        <w:rPr>
          <w:rFonts w:ascii="Arial" w:hAnsi="Arial" w:cs="Arial"/>
          <w:sz w:val="24"/>
          <w:szCs w:val="24"/>
        </w:rPr>
        <w:t>Stillingfleet</w:t>
      </w:r>
      <w:r w:rsidRPr="009B2514">
        <w:rPr>
          <w:rFonts w:ascii="Arial" w:hAnsi="Arial" w:cs="Arial"/>
          <w:sz w:val="24"/>
          <w:szCs w:val="24"/>
        </w:rPr>
        <w:t xml:space="preserve"> Parish has excellent nearby transport links to other locations such as </w:t>
      </w:r>
      <w:r w:rsidR="00195B5D">
        <w:rPr>
          <w:rFonts w:ascii="Arial" w:hAnsi="Arial" w:cs="Arial"/>
          <w:sz w:val="24"/>
          <w:szCs w:val="24"/>
        </w:rPr>
        <w:t xml:space="preserve">York and Leeds </w:t>
      </w:r>
      <w:r w:rsidR="00295D9A" w:rsidRPr="009B2514">
        <w:rPr>
          <w:rFonts w:ascii="Arial" w:hAnsi="Arial" w:cs="Arial"/>
          <w:sz w:val="24"/>
          <w:szCs w:val="24"/>
        </w:rPr>
        <w:t xml:space="preserve">with the close </w:t>
      </w:r>
      <w:r w:rsidR="00453C8F" w:rsidRPr="009B2514">
        <w:rPr>
          <w:rFonts w:ascii="Arial" w:hAnsi="Arial" w:cs="Arial"/>
          <w:sz w:val="24"/>
          <w:szCs w:val="24"/>
        </w:rPr>
        <w:t>vicinity</w:t>
      </w:r>
      <w:r w:rsidR="00295D9A" w:rsidRPr="009B2514">
        <w:rPr>
          <w:rFonts w:ascii="Arial" w:hAnsi="Arial" w:cs="Arial"/>
          <w:sz w:val="24"/>
          <w:szCs w:val="24"/>
        </w:rPr>
        <w:t xml:space="preserve"> to the </w:t>
      </w:r>
      <w:r w:rsidR="00195B5D">
        <w:rPr>
          <w:rFonts w:ascii="Arial" w:hAnsi="Arial" w:cs="Arial"/>
          <w:sz w:val="24"/>
          <w:szCs w:val="24"/>
        </w:rPr>
        <w:t xml:space="preserve">A64. </w:t>
      </w:r>
    </w:p>
    <w:p w14:paraId="197BC300" w14:textId="77777777" w:rsidR="001F25C4" w:rsidRPr="003851EC" w:rsidRDefault="001F25C4" w:rsidP="00206A29">
      <w:pPr>
        <w:spacing w:after="0"/>
        <w:jc w:val="both"/>
        <w:rPr>
          <w:rFonts w:ascii="Arial" w:hAnsi="Arial" w:cs="Arial"/>
          <w:sz w:val="24"/>
          <w:szCs w:val="24"/>
        </w:rPr>
      </w:pPr>
    </w:p>
    <w:p w14:paraId="0013EF8F" w14:textId="1B98DE1B" w:rsidR="00206A29" w:rsidRPr="00873907" w:rsidRDefault="00CA4879" w:rsidP="00381FE2">
      <w:pPr>
        <w:spacing w:after="0"/>
        <w:jc w:val="center"/>
        <w:rPr>
          <w:rFonts w:cs="Arial"/>
          <w:sz w:val="24"/>
          <w:szCs w:val="24"/>
        </w:rPr>
      </w:pPr>
      <w:r>
        <w:rPr>
          <w:noProof/>
        </w:rPr>
        <w:drawing>
          <wp:inline distT="0" distB="0" distL="0" distR="0" wp14:anchorId="528D6D27" wp14:editId="59CAF384">
            <wp:extent cx="5117775" cy="4514850"/>
            <wp:effectExtent l="152400" t="152400" r="368935" b="361950"/>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13"/>
                    <a:stretch>
                      <a:fillRect/>
                    </a:stretch>
                  </pic:blipFill>
                  <pic:spPr>
                    <a:xfrm>
                      <a:off x="0" y="0"/>
                      <a:ext cx="5126219" cy="4522299"/>
                    </a:xfrm>
                    <a:prstGeom prst="rect">
                      <a:avLst/>
                    </a:prstGeom>
                    <a:ln>
                      <a:noFill/>
                    </a:ln>
                    <a:effectLst>
                      <a:outerShdw blurRad="292100" dist="139700" dir="2700000" algn="tl" rotWithShape="0">
                        <a:srgbClr val="333333">
                          <a:alpha val="65000"/>
                        </a:srgbClr>
                      </a:outerShdw>
                    </a:effectLst>
                  </pic:spPr>
                </pic:pic>
              </a:graphicData>
            </a:graphic>
          </wp:inline>
        </w:drawing>
      </w:r>
    </w:p>
    <w:p w14:paraId="6CA678BF" w14:textId="17159939" w:rsidR="00A7637D" w:rsidRDefault="00A7637D" w:rsidP="002C6268">
      <w:pPr>
        <w:pStyle w:val="ListParagraph"/>
        <w:tabs>
          <w:tab w:val="left" w:pos="3299"/>
        </w:tabs>
        <w:ind w:left="0"/>
        <w:jc w:val="center"/>
        <w:rPr>
          <w:rFonts w:ascii="Arial" w:hAnsi="Arial" w:cs="Arial"/>
          <w:sz w:val="24"/>
          <w:szCs w:val="24"/>
          <w:u w:val="single"/>
          <w14:textOutline w14:w="0" w14:cap="rnd" w14:cmpd="sng" w14:algn="ctr">
            <w14:solidFill>
              <w14:schemeClr w14:val="tx1"/>
            </w14:solidFill>
            <w14:prstDash w14:val="solid"/>
            <w14:bevel/>
          </w14:textOutline>
        </w:rPr>
      </w:pPr>
    </w:p>
    <w:p w14:paraId="32A3DF9F" w14:textId="7E21357A" w:rsidR="005A0840" w:rsidRDefault="005A0840" w:rsidP="002C6268">
      <w:pPr>
        <w:pStyle w:val="ListParagraph"/>
        <w:tabs>
          <w:tab w:val="left" w:pos="3299"/>
        </w:tabs>
        <w:ind w:left="0"/>
        <w:jc w:val="center"/>
        <w:rPr>
          <w:rFonts w:ascii="Arial" w:hAnsi="Arial" w:cs="Arial"/>
          <w:sz w:val="24"/>
          <w:szCs w:val="24"/>
          <w:u w:val="single"/>
          <w14:textOutline w14:w="0" w14:cap="rnd" w14:cmpd="sng" w14:algn="ctr">
            <w14:solidFill>
              <w14:schemeClr w14:val="tx1"/>
            </w14:solidFill>
            <w14:prstDash w14:val="solid"/>
            <w14:bevel/>
          </w14:textOutline>
        </w:rPr>
      </w:pPr>
    </w:p>
    <w:p w14:paraId="5B0D7FC8" w14:textId="2FEBFC3D" w:rsidR="00D26912" w:rsidRDefault="00D26912" w:rsidP="002C6268">
      <w:pPr>
        <w:pStyle w:val="ListParagraph"/>
        <w:tabs>
          <w:tab w:val="left" w:pos="3299"/>
        </w:tabs>
        <w:ind w:left="0"/>
        <w:jc w:val="center"/>
        <w:rPr>
          <w:rFonts w:ascii="Arial" w:hAnsi="Arial" w:cs="Arial"/>
          <w:sz w:val="24"/>
          <w:szCs w:val="24"/>
          <w:u w:val="single"/>
          <w14:textOutline w14:w="0" w14:cap="rnd" w14:cmpd="sng" w14:algn="ctr">
            <w14:solidFill>
              <w14:schemeClr w14:val="tx1"/>
            </w14:solidFill>
            <w14:prstDash w14:val="solid"/>
            <w14:bevel/>
          </w14:textOutline>
        </w:rPr>
      </w:pPr>
    </w:p>
    <w:p w14:paraId="0B388F2C" w14:textId="13D94AC0" w:rsidR="00D26912" w:rsidRDefault="00D26912" w:rsidP="002C6268">
      <w:pPr>
        <w:pStyle w:val="ListParagraph"/>
        <w:tabs>
          <w:tab w:val="left" w:pos="3299"/>
        </w:tabs>
        <w:ind w:left="0"/>
        <w:jc w:val="center"/>
        <w:rPr>
          <w:rFonts w:ascii="Arial" w:hAnsi="Arial" w:cs="Arial"/>
          <w:sz w:val="24"/>
          <w:szCs w:val="24"/>
          <w:u w:val="single"/>
          <w14:textOutline w14:w="0" w14:cap="rnd" w14:cmpd="sng" w14:algn="ctr">
            <w14:solidFill>
              <w14:schemeClr w14:val="tx1"/>
            </w14:solidFill>
            <w14:prstDash w14:val="solid"/>
            <w14:bevel/>
          </w14:textOutline>
        </w:rPr>
      </w:pPr>
    </w:p>
    <w:p w14:paraId="12157155" w14:textId="5BA98B97" w:rsidR="00D26912" w:rsidRDefault="00D26912" w:rsidP="002C6268">
      <w:pPr>
        <w:pStyle w:val="ListParagraph"/>
        <w:tabs>
          <w:tab w:val="left" w:pos="3299"/>
        </w:tabs>
        <w:ind w:left="0"/>
        <w:jc w:val="center"/>
        <w:rPr>
          <w:rFonts w:ascii="Arial" w:hAnsi="Arial" w:cs="Arial"/>
          <w:sz w:val="24"/>
          <w:szCs w:val="24"/>
          <w:u w:val="single"/>
          <w14:textOutline w14:w="0" w14:cap="rnd" w14:cmpd="sng" w14:algn="ctr">
            <w14:solidFill>
              <w14:schemeClr w14:val="tx1"/>
            </w14:solidFill>
            <w14:prstDash w14:val="solid"/>
            <w14:bevel/>
          </w14:textOutline>
        </w:rPr>
      </w:pPr>
    </w:p>
    <w:p w14:paraId="3448717A" w14:textId="77777777" w:rsidR="005A0840" w:rsidRPr="007F5A4C" w:rsidRDefault="005A0840" w:rsidP="00995F36">
      <w:pPr>
        <w:pStyle w:val="ListParagraph"/>
        <w:tabs>
          <w:tab w:val="left" w:pos="3299"/>
        </w:tabs>
        <w:ind w:left="0"/>
        <w:rPr>
          <w:rFonts w:ascii="Arial" w:hAnsi="Arial" w:cs="Arial"/>
          <w:sz w:val="24"/>
          <w:szCs w:val="24"/>
          <w:u w:val="single"/>
          <w14:textOutline w14:w="0" w14:cap="rnd" w14:cmpd="sng" w14:algn="ctr">
            <w14:solidFill>
              <w14:schemeClr w14:val="tx1"/>
            </w14:solidFill>
            <w14:prstDash w14:val="solid"/>
            <w14:bevel/>
          </w14:textOutline>
        </w:rPr>
      </w:pPr>
    </w:p>
    <w:p w14:paraId="497328FA" w14:textId="77777777" w:rsidR="00934658" w:rsidRDefault="00AF4CCC" w:rsidP="00935B53">
      <w:pPr>
        <w:pStyle w:val="Heading1"/>
        <w:spacing w:before="0" w:after="0"/>
        <w:ind w:left="284" w:hanging="284"/>
        <w:rPr>
          <w:sz w:val="28"/>
        </w:rPr>
      </w:pPr>
      <w:bookmarkStart w:id="2" w:name="_Toc31619162"/>
      <w:r w:rsidRPr="001A7180">
        <w:rPr>
          <w:sz w:val="28"/>
        </w:rPr>
        <w:lastRenderedPageBreak/>
        <w:t>INTRODUCTION</w:t>
      </w:r>
      <w:bookmarkEnd w:id="2"/>
    </w:p>
    <w:p w14:paraId="61F7E6BE" w14:textId="77777777" w:rsidR="000F1D9A" w:rsidRPr="000F1D9A" w:rsidRDefault="000F1D9A" w:rsidP="000F1D9A">
      <w:pPr>
        <w:pStyle w:val="Heading2"/>
        <w:numPr>
          <w:ilvl w:val="0"/>
          <w:numId w:val="0"/>
        </w:numPr>
        <w:ind w:left="737"/>
      </w:pPr>
    </w:p>
    <w:p w14:paraId="7E5C04C0" w14:textId="309FD0A1" w:rsidR="00AF4CCC" w:rsidRPr="00934658" w:rsidRDefault="001564D9" w:rsidP="008E5948">
      <w:pPr>
        <w:spacing w:after="0"/>
        <w:jc w:val="both"/>
        <w:rPr>
          <w:rFonts w:ascii="Arial" w:hAnsi="Arial" w:cs="Arial"/>
          <w:sz w:val="24"/>
          <w:szCs w:val="24"/>
        </w:rPr>
      </w:pPr>
      <w:r w:rsidRPr="00934658">
        <w:rPr>
          <w:rFonts w:ascii="Arial" w:hAnsi="Arial" w:cs="Arial"/>
          <w:sz w:val="24"/>
          <w:szCs w:val="24"/>
        </w:rPr>
        <w:t xml:space="preserve">Affordable </w:t>
      </w:r>
      <w:r w:rsidR="00C90DA1" w:rsidRPr="00934658">
        <w:rPr>
          <w:rFonts w:ascii="Arial" w:hAnsi="Arial" w:cs="Arial"/>
          <w:sz w:val="24"/>
          <w:szCs w:val="24"/>
        </w:rPr>
        <w:t xml:space="preserve">Housing </w:t>
      </w:r>
      <w:r w:rsidRPr="00934658">
        <w:rPr>
          <w:rFonts w:ascii="Arial" w:hAnsi="Arial" w:cs="Arial"/>
          <w:sz w:val="24"/>
          <w:szCs w:val="24"/>
        </w:rPr>
        <w:t xml:space="preserve">is housing for either rent or </w:t>
      </w:r>
      <w:r w:rsidR="00E6283F" w:rsidRPr="00934658">
        <w:rPr>
          <w:rFonts w:ascii="Arial" w:hAnsi="Arial" w:cs="Arial"/>
          <w:sz w:val="24"/>
          <w:szCs w:val="24"/>
        </w:rPr>
        <w:t>low-cost</w:t>
      </w:r>
      <w:r w:rsidRPr="00934658">
        <w:rPr>
          <w:rFonts w:ascii="Arial" w:hAnsi="Arial" w:cs="Arial"/>
          <w:sz w:val="24"/>
          <w:szCs w:val="24"/>
        </w:rPr>
        <w:t xml:space="preserve"> home owne</w:t>
      </w:r>
      <w:r w:rsidR="00BC5E91">
        <w:rPr>
          <w:rFonts w:ascii="Arial" w:hAnsi="Arial" w:cs="Arial"/>
          <w:sz w:val="24"/>
          <w:szCs w:val="24"/>
        </w:rPr>
        <w:t>rship based on evidence of need</w:t>
      </w:r>
      <w:r w:rsidRPr="00934658">
        <w:rPr>
          <w:rFonts w:ascii="Arial" w:hAnsi="Arial" w:cs="Arial"/>
          <w:sz w:val="24"/>
          <w:szCs w:val="24"/>
        </w:rPr>
        <w:t xml:space="preserve"> </w:t>
      </w:r>
      <w:r w:rsidR="003D47F9" w:rsidRPr="00934658">
        <w:rPr>
          <w:rFonts w:ascii="Arial" w:hAnsi="Arial" w:cs="Arial"/>
          <w:sz w:val="24"/>
          <w:szCs w:val="24"/>
        </w:rPr>
        <w:t xml:space="preserve">for </w:t>
      </w:r>
      <w:r w:rsidRPr="00934658">
        <w:rPr>
          <w:rFonts w:ascii="Arial" w:hAnsi="Arial" w:cs="Arial"/>
          <w:sz w:val="24"/>
          <w:szCs w:val="24"/>
        </w:rPr>
        <w:t xml:space="preserve">those unable to afford market prices.  </w:t>
      </w:r>
      <w:r w:rsidR="00AF4CCC" w:rsidRPr="00934658">
        <w:rPr>
          <w:rFonts w:ascii="Arial" w:hAnsi="Arial" w:cs="Arial"/>
          <w:sz w:val="24"/>
          <w:szCs w:val="24"/>
        </w:rPr>
        <w:t xml:space="preserve">In order to </w:t>
      </w:r>
      <w:r w:rsidR="00E357DF" w:rsidRPr="00934658">
        <w:rPr>
          <w:rFonts w:ascii="Arial" w:hAnsi="Arial" w:cs="Arial"/>
          <w:sz w:val="24"/>
          <w:szCs w:val="24"/>
        </w:rPr>
        <w:t>help</w:t>
      </w:r>
      <w:r w:rsidR="00AF4CCC" w:rsidRPr="00934658">
        <w:rPr>
          <w:rFonts w:ascii="Arial" w:hAnsi="Arial" w:cs="Arial"/>
          <w:sz w:val="24"/>
          <w:szCs w:val="24"/>
        </w:rPr>
        <w:t xml:space="preserve"> identify </w:t>
      </w:r>
      <w:r w:rsidR="00C90DA1" w:rsidRPr="00934658">
        <w:rPr>
          <w:rFonts w:ascii="Arial" w:hAnsi="Arial" w:cs="Arial"/>
          <w:sz w:val="24"/>
          <w:szCs w:val="24"/>
        </w:rPr>
        <w:t xml:space="preserve">if </w:t>
      </w:r>
      <w:r w:rsidR="00AF4CCC" w:rsidRPr="00934658">
        <w:rPr>
          <w:rFonts w:ascii="Arial" w:hAnsi="Arial" w:cs="Arial"/>
          <w:sz w:val="24"/>
          <w:szCs w:val="24"/>
        </w:rPr>
        <w:t xml:space="preserve">there is a need for </w:t>
      </w:r>
      <w:r w:rsidR="003D47F9" w:rsidRPr="00934658">
        <w:rPr>
          <w:rFonts w:ascii="Arial" w:hAnsi="Arial" w:cs="Arial"/>
          <w:sz w:val="24"/>
          <w:szCs w:val="24"/>
        </w:rPr>
        <w:t>Affordable Housing</w:t>
      </w:r>
      <w:r w:rsidR="00AF4CCC" w:rsidRPr="00934658">
        <w:rPr>
          <w:rFonts w:ascii="Arial" w:hAnsi="Arial" w:cs="Arial"/>
          <w:sz w:val="24"/>
          <w:szCs w:val="24"/>
        </w:rPr>
        <w:t xml:space="preserve">, the </w:t>
      </w:r>
      <w:r w:rsidR="00A02259" w:rsidRPr="00934658">
        <w:rPr>
          <w:rFonts w:ascii="Arial" w:hAnsi="Arial" w:cs="Arial"/>
          <w:sz w:val="24"/>
          <w:szCs w:val="24"/>
        </w:rPr>
        <w:t>Selby</w:t>
      </w:r>
      <w:r w:rsidR="00AF4CCC" w:rsidRPr="00934658">
        <w:rPr>
          <w:rFonts w:ascii="Arial" w:hAnsi="Arial" w:cs="Arial"/>
          <w:sz w:val="24"/>
          <w:szCs w:val="24"/>
        </w:rPr>
        <w:t xml:space="preserve"> Rural Housing Enabler (RHE) </w:t>
      </w:r>
      <w:r w:rsidR="00E357DF" w:rsidRPr="00934658">
        <w:rPr>
          <w:rFonts w:ascii="Arial" w:hAnsi="Arial" w:cs="Arial"/>
          <w:sz w:val="24"/>
          <w:szCs w:val="24"/>
        </w:rPr>
        <w:t>has completed</w:t>
      </w:r>
      <w:r w:rsidR="00AF4CCC" w:rsidRPr="00934658">
        <w:rPr>
          <w:rFonts w:ascii="Arial" w:hAnsi="Arial" w:cs="Arial"/>
          <w:sz w:val="24"/>
          <w:szCs w:val="24"/>
        </w:rPr>
        <w:t xml:space="preserve"> a </w:t>
      </w:r>
      <w:r w:rsidR="00A02259" w:rsidRPr="00934658">
        <w:rPr>
          <w:rFonts w:ascii="Arial" w:hAnsi="Arial" w:cs="Arial"/>
          <w:sz w:val="24"/>
          <w:szCs w:val="24"/>
        </w:rPr>
        <w:t>housing need</w:t>
      </w:r>
      <w:r w:rsidR="00AF4CCC" w:rsidRPr="00934658">
        <w:rPr>
          <w:rFonts w:ascii="Arial" w:hAnsi="Arial" w:cs="Arial"/>
          <w:sz w:val="24"/>
          <w:szCs w:val="24"/>
        </w:rPr>
        <w:t xml:space="preserve"> survey </w:t>
      </w:r>
      <w:r w:rsidR="00A02259" w:rsidRPr="00934658">
        <w:rPr>
          <w:rFonts w:ascii="Arial" w:hAnsi="Arial" w:cs="Arial"/>
          <w:sz w:val="24"/>
          <w:szCs w:val="24"/>
        </w:rPr>
        <w:t xml:space="preserve">(HNS) </w:t>
      </w:r>
      <w:r w:rsidR="00AF4CCC" w:rsidRPr="00934658">
        <w:rPr>
          <w:rFonts w:ascii="Arial" w:hAnsi="Arial" w:cs="Arial"/>
          <w:sz w:val="24"/>
          <w:szCs w:val="24"/>
        </w:rPr>
        <w:t xml:space="preserve">in the parish of </w:t>
      </w:r>
      <w:r w:rsidR="00F6689E">
        <w:rPr>
          <w:rFonts w:ascii="Arial" w:hAnsi="Arial" w:cs="Arial"/>
          <w:sz w:val="24"/>
          <w:szCs w:val="24"/>
        </w:rPr>
        <w:t>Stillingfleet</w:t>
      </w:r>
      <w:r w:rsidR="00AF4CCC" w:rsidRPr="00934658">
        <w:rPr>
          <w:rFonts w:ascii="Arial" w:hAnsi="Arial" w:cs="Arial"/>
          <w:sz w:val="24"/>
          <w:szCs w:val="24"/>
        </w:rPr>
        <w:t>.</w:t>
      </w:r>
      <w:r w:rsidR="00BC5E91">
        <w:rPr>
          <w:rFonts w:ascii="Arial" w:hAnsi="Arial" w:cs="Arial"/>
          <w:sz w:val="24"/>
          <w:szCs w:val="24"/>
        </w:rPr>
        <w:t xml:space="preserve"> </w:t>
      </w:r>
      <w:r w:rsidR="00AF4CCC" w:rsidRPr="00934658">
        <w:rPr>
          <w:rFonts w:ascii="Arial" w:hAnsi="Arial" w:cs="Arial"/>
          <w:sz w:val="24"/>
          <w:szCs w:val="24"/>
        </w:rPr>
        <w:t xml:space="preserve">The RHE is hosted by </w:t>
      </w:r>
      <w:r w:rsidR="00A02259" w:rsidRPr="00934658">
        <w:rPr>
          <w:rFonts w:ascii="Arial" w:hAnsi="Arial" w:cs="Arial"/>
          <w:sz w:val="24"/>
          <w:szCs w:val="24"/>
        </w:rPr>
        <w:t>Selby</w:t>
      </w:r>
      <w:r w:rsidR="00AF4CCC" w:rsidRPr="00934658">
        <w:rPr>
          <w:rFonts w:ascii="Arial" w:hAnsi="Arial" w:cs="Arial"/>
          <w:sz w:val="24"/>
          <w:szCs w:val="24"/>
        </w:rPr>
        <w:t xml:space="preserve"> </w:t>
      </w:r>
      <w:r w:rsidR="00D26912" w:rsidRPr="00934658">
        <w:rPr>
          <w:rFonts w:ascii="Arial" w:hAnsi="Arial" w:cs="Arial"/>
          <w:sz w:val="24"/>
          <w:szCs w:val="24"/>
        </w:rPr>
        <w:t>Council and</w:t>
      </w:r>
      <w:r w:rsidR="00AF4CCC" w:rsidRPr="00934658">
        <w:rPr>
          <w:rFonts w:ascii="Arial" w:hAnsi="Arial" w:cs="Arial"/>
          <w:sz w:val="24"/>
          <w:szCs w:val="24"/>
        </w:rPr>
        <w:t xml:space="preserve"> is part of the wider North Yorkshire and East Riding Rural Housing Enabler Network.  The RHE works with a range of</w:t>
      </w:r>
      <w:r w:rsidR="00A02259" w:rsidRPr="00934658">
        <w:rPr>
          <w:rFonts w:ascii="Arial" w:hAnsi="Arial" w:cs="Arial"/>
          <w:sz w:val="24"/>
          <w:szCs w:val="24"/>
        </w:rPr>
        <w:t xml:space="preserve"> </w:t>
      </w:r>
      <w:r w:rsidR="00C90DA1" w:rsidRPr="00934658">
        <w:rPr>
          <w:rFonts w:ascii="Arial" w:hAnsi="Arial" w:cs="Arial"/>
          <w:sz w:val="24"/>
          <w:szCs w:val="24"/>
        </w:rPr>
        <w:t xml:space="preserve">organisations </w:t>
      </w:r>
      <w:r w:rsidR="00AF4CCC" w:rsidRPr="00934658">
        <w:rPr>
          <w:rFonts w:ascii="Arial" w:hAnsi="Arial" w:cs="Arial"/>
          <w:sz w:val="24"/>
          <w:szCs w:val="24"/>
        </w:rPr>
        <w:t>to help meet the housing needs of rural communities through</w:t>
      </w:r>
      <w:r w:rsidR="00C90DA1" w:rsidRPr="00934658">
        <w:rPr>
          <w:rFonts w:ascii="Arial" w:hAnsi="Arial" w:cs="Arial"/>
          <w:sz w:val="24"/>
          <w:szCs w:val="24"/>
        </w:rPr>
        <w:t xml:space="preserve"> </w:t>
      </w:r>
      <w:r w:rsidR="00983AA5" w:rsidRPr="00934658">
        <w:rPr>
          <w:rFonts w:ascii="Arial" w:hAnsi="Arial" w:cs="Arial"/>
          <w:sz w:val="24"/>
          <w:szCs w:val="24"/>
        </w:rPr>
        <w:t>the delivery</w:t>
      </w:r>
      <w:r w:rsidR="00AF4CCC" w:rsidRPr="00934658">
        <w:rPr>
          <w:rFonts w:ascii="Arial" w:hAnsi="Arial" w:cs="Arial"/>
          <w:sz w:val="24"/>
          <w:szCs w:val="24"/>
        </w:rPr>
        <w:t xml:space="preserve"> of </w:t>
      </w:r>
      <w:r w:rsidR="003D47F9" w:rsidRPr="00934658">
        <w:rPr>
          <w:rFonts w:ascii="Arial" w:hAnsi="Arial" w:cs="Arial"/>
          <w:sz w:val="24"/>
          <w:szCs w:val="24"/>
        </w:rPr>
        <w:t>Affordable Housing</w:t>
      </w:r>
      <w:r w:rsidR="00AF4CCC" w:rsidRPr="00934658">
        <w:rPr>
          <w:rFonts w:ascii="Arial" w:hAnsi="Arial" w:cs="Arial"/>
          <w:sz w:val="24"/>
          <w:szCs w:val="24"/>
        </w:rPr>
        <w:t xml:space="preserve">. </w:t>
      </w:r>
    </w:p>
    <w:p w14:paraId="2B2F3203" w14:textId="77777777" w:rsidR="00A640E9" w:rsidRPr="00934658" w:rsidRDefault="00A640E9" w:rsidP="008E5948">
      <w:pPr>
        <w:spacing w:after="0"/>
        <w:jc w:val="both"/>
        <w:rPr>
          <w:rFonts w:ascii="Arial" w:hAnsi="Arial" w:cs="Arial"/>
          <w:sz w:val="24"/>
          <w:szCs w:val="24"/>
        </w:rPr>
      </w:pPr>
    </w:p>
    <w:p w14:paraId="4C9E6518" w14:textId="4D1EFE8D" w:rsidR="00A02259" w:rsidRDefault="00AF4CCC" w:rsidP="008E5948">
      <w:pPr>
        <w:spacing w:after="0"/>
        <w:jc w:val="both"/>
        <w:rPr>
          <w:rFonts w:ascii="Arial" w:hAnsi="Arial" w:cs="Arial"/>
          <w:sz w:val="24"/>
          <w:szCs w:val="24"/>
        </w:rPr>
      </w:pPr>
      <w:r w:rsidRPr="00934658">
        <w:rPr>
          <w:rFonts w:ascii="Arial" w:hAnsi="Arial" w:cs="Arial"/>
          <w:sz w:val="24"/>
          <w:szCs w:val="24"/>
        </w:rPr>
        <w:t xml:space="preserve">Rural </w:t>
      </w:r>
      <w:r w:rsidR="00C90DA1" w:rsidRPr="00934658">
        <w:rPr>
          <w:rFonts w:ascii="Arial" w:hAnsi="Arial" w:cs="Arial"/>
          <w:sz w:val="24"/>
          <w:szCs w:val="24"/>
        </w:rPr>
        <w:t>H</w:t>
      </w:r>
      <w:r w:rsidRPr="00934658">
        <w:rPr>
          <w:rFonts w:ascii="Arial" w:hAnsi="Arial" w:cs="Arial"/>
          <w:sz w:val="24"/>
          <w:szCs w:val="24"/>
        </w:rPr>
        <w:t xml:space="preserve">ousing </w:t>
      </w:r>
      <w:r w:rsidR="00C90DA1" w:rsidRPr="00934658">
        <w:rPr>
          <w:rFonts w:ascii="Arial" w:hAnsi="Arial" w:cs="Arial"/>
          <w:sz w:val="24"/>
          <w:szCs w:val="24"/>
        </w:rPr>
        <w:t>Need Surveys record</w:t>
      </w:r>
      <w:r w:rsidRPr="00934658">
        <w:rPr>
          <w:rFonts w:ascii="Arial" w:hAnsi="Arial" w:cs="Arial"/>
          <w:sz w:val="24"/>
          <w:szCs w:val="24"/>
        </w:rPr>
        <w:t xml:space="preserve"> housing needs at a point in time and</w:t>
      </w:r>
      <w:r w:rsidR="00C90DA1" w:rsidRPr="00934658">
        <w:rPr>
          <w:rFonts w:ascii="Arial" w:hAnsi="Arial" w:cs="Arial"/>
          <w:sz w:val="24"/>
          <w:szCs w:val="24"/>
        </w:rPr>
        <w:t xml:space="preserve"> the RHE then</w:t>
      </w:r>
      <w:r w:rsidRPr="00934658">
        <w:rPr>
          <w:rFonts w:ascii="Arial" w:hAnsi="Arial" w:cs="Arial"/>
          <w:sz w:val="24"/>
          <w:szCs w:val="24"/>
        </w:rPr>
        <w:t xml:space="preserve"> use</w:t>
      </w:r>
      <w:r w:rsidR="00C90DA1" w:rsidRPr="00934658">
        <w:rPr>
          <w:rFonts w:ascii="Arial" w:hAnsi="Arial" w:cs="Arial"/>
          <w:sz w:val="24"/>
          <w:szCs w:val="24"/>
        </w:rPr>
        <w:t>s</w:t>
      </w:r>
      <w:r w:rsidRPr="00934658">
        <w:rPr>
          <w:rFonts w:ascii="Arial" w:hAnsi="Arial" w:cs="Arial"/>
          <w:sz w:val="24"/>
          <w:szCs w:val="24"/>
        </w:rPr>
        <w:t xml:space="preserve"> this ‘snapshot’ </w:t>
      </w:r>
      <w:r w:rsidR="003D47F9" w:rsidRPr="00934658">
        <w:rPr>
          <w:rFonts w:ascii="Arial" w:hAnsi="Arial" w:cs="Arial"/>
          <w:sz w:val="24"/>
          <w:szCs w:val="24"/>
        </w:rPr>
        <w:t xml:space="preserve">of </w:t>
      </w:r>
      <w:r w:rsidR="00C90DA1" w:rsidRPr="00934658">
        <w:rPr>
          <w:rFonts w:ascii="Arial" w:hAnsi="Arial" w:cs="Arial"/>
          <w:sz w:val="24"/>
          <w:szCs w:val="24"/>
        </w:rPr>
        <w:t>information</w:t>
      </w:r>
      <w:r w:rsidRPr="00934658">
        <w:rPr>
          <w:rFonts w:ascii="Arial" w:hAnsi="Arial" w:cs="Arial"/>
          <w:sz w:val="24"/>
          <w:szCs w:val="24"/>
        </w:rPr>
        <w:t xml:space="preserve"> as the basis of a report</w:t>
      </w:r>
      <w:r w:rsidR="001564D9" w:rsidRPr="00934658">
        <w:rPr>
          <w:rFonts w:ascii="Arial" w:hAnsi="Arial" w:cs="Arial"/>
          <w:sz w:val="24"/>
          <w:szCs w:val="24"/>
        </w:rPr>
        <w:t>.</w:t>
      </w:r>
      <w:r w:rsidRPr="00934658">
        <w:rPr>
          <w:rFonts w:ascii="Arial" w:hAnsi="Arial" w:cs="Arial"/>
          <w:sz w:val="24"/>
          <w:szCs w:val="24"/>
        </w:rPr>
        <w:t xml:space="preserve"> This report can</w:t>
      </w:r>
      <w:r w:rsidR="001564D9" w:rsidRPr="00934658">
        <w:rPr>
          <w:rFonts w:ascii="Arial" w:hAnsi="Arial" w:cs="Arial"/>
          <w:sz w:val="24"/>
          <w:szCs w:val="24"/>
        </w:rPr>
        <w:t xml:space="preserve"> then</w:t>
      </w:r>
      <w:r w:rsidRPr="00934658">
        <w:rPr>
          <w:rFonts w:ascii="Arial" w:hAnsi="Arial" w:cs="Arial"/>
          <w:sz w:val="24"/>
          <w:szCs w:val="24"/>
        </w:rPr>
        <w:t xml:space="preserve"> be used as evidence to support </w:t>
      </w:r>
      <w:r w:rsidR="00E357DF" w:rsidRPr="00934658">
        <w:rPr>
          <w:rFonts w:ascii="Arial" w:hAnsi="Arial" w:cs="Arial"/>
          <w:sz w:val="24"/>
          <w:szCs w:val="24"/>
        </w:rPr>
        <w:t xml:space="preserve">a </w:t>
      </w:r>
      <w:r w:rsidRPr="00934658">
        <w:rPr>
          <w:rFonts w:ascii="Arial" w:hAnsi="Arial" w:cs="Arial"/>
          <w:sz w:val="24"/>
          <w:szCs w:val="24"/>
        </w:rPr>
        <w:t>plannin</w:t>
      </w:r>
      <w:r w:rsidR="00E357DF" w:rsidRPr="00934658">
        <w:rPr>
          <w:rFonts w:ascii="Arial" w:hAnsi="Arial" w:cs="Arial"/>
          <w:sz w:val="24"/>
          <w:szCs w:val="24"/>
        </w:rPr>
        <w:t>g application</w:t>
      </w:r>
      <w:r w:rsidRPr="00934658">
        <w:rPr>
          <w:rFonts w:ascii="Arial" w:hAnsi="Arial" w:cs="Arial"/>
          <w:sz w:val="24"/>
          <w:szCs w:val="24"/>
        </w:rPr>
        <w:t xml:space="preserve"> for</w:t>
      </w:r>
      <w:r w:rsidR="00E357DF" w:rsidRPr="00934658">
        <w:rPr>
          <w:rFonts w:ascii="Arial" w:hAnsi="Arial" w:cs="Arial"/>
          <w:sz w:val="24"/>
          <w:szCs w:val="24"/>
        </w:rPr>
        <w:t xml:space="preserve"> a</w:t>
      </w:r>
      <w:r w:rsidRPr="00934658">
        <w:rPr>
          <w:rFonts w:ascii="Arial" w:hAnsi="Arial" w:cs="Arial"/>
          <w:sz w:val="24"/>
          <w:szCs w:val="24"/>
        </w:rPr>
        <w:t xml:space="preserve"> small</w:t>
      </w:r>
      <w:r w:rsidR="00BC5E91">
        <w:rPr>
          <w:rFonts w:ascii="Arial" w:hAnsi="Arial" w:cs="Arial"/>
          <w:sz w:val="24"/>
          <w:szCs w:val="24"/>
        </w:rPr>
        <w:t>,</w:t>
      </w:r>
      <w:r w:rsidRPr="00934658">
        <w:rPr>
          <w:rFonts w:ascii="Arial" w:hAnsi="Arial" w:cs="Arial"/>
          <w:sz w:val="24"/>
          <w:szCs w:val="24"/>
        </w:rPr>
        <w:t xml:space="preserve"> local </w:t>
      </w:r>
      <w:r w:rsidR="00725A3D" w:rsidRPr="00934658">
        <w:rPr>
          <w:rFonts w:ascii="Arial" w:hAnsi="Arial" w:cs="Arial"/>
          <w:sz w:val="24"/>
          <w:szCs w:val="24"/>
        </w:rPr>
        <w:t>A</w:t>
      </w:r>
      <w:r w:rsidRPr="00934658">
        <w:rPr>
          <w:rFonts w:ascii="Arial" w:hAnsi="Arial" w:cs="Arial"/>
          <w:sz w:val="24"/>
          <w:szCs w:val="24"/>
        </w:rPr>
        <w:t xml:space="preserve">ffordable </w:t>
      </w:r>
      <w:r w:rsidR="00725A3D" w:rsidRPr="00934658">
        <w:rPr>
          <w:rFonts w:ascii="Arial" w:hAnsi="Arial" w:cs="Arial"/>
          <w:sz w:val="24"/>
          <w:szCs w:val="24"/>
        </w:rPr>
        <w:t>H</w:t>
      </w:r>
      <w:r w:rsidR="00E357DF" w:rsidRPr="00934658">
        <w:rPr>
          <w:rFonts w:ascii="Arial" w:hAnsi="Arial" w:cs="Arial"/>
          <w:sz w:val="24"/>
          <w:szCs w:val="24"/>
        </w:rPr>
        <w:t>ousing development</w:t>
      </w:r>
      <w:r w:rsidRPr="00934658">
        <w:rPr>
          <w:rFonts w:ascii="Arial" w:hAnsi="Arial" w:cs="Arial"/>
          <w:sz w:val="24"/>
          <w:szCs w:val="24"/>
        </w:rPr>
        <w:t>.</w:t>
      </w:r>
      <w:r w:rsidR="00E357DF" w:rsidRPr="00934658">
        <w:rPr>
          <w:rFonts w:ascii="Arial" w:hAnsi="Arial" w:cs="Arial"/>
          <w:sz w:val="24"/>
          <w:szCs w:val="24"/>
        </w:rPr>
        <w:t xml:space="preserve"> </w:t>
      </w:r>
      <w:r w:rsidRPr="00934658">
        <w:rPr>
          <w:rFonts w:ascii="Arial" w:hAnsi="Arial" w:cs="Arial"/>
          <w:sz w:val="24"/>
          <w:szCs w:val="24"/>
        </w:rPr>
        <w:t xml:space="preserve"> In the event that a</w:t>
      </w:r>
      <w:r w:rsidR="00E357DF" w:rsidRPr="00934658">
        <w:rPr>
          <w:rFonts w:ascii="Arial" w:hAnsi="Arial" w:cs="Arial"/>
          <w:sz w:val="24"/>
          <w:szCs w:val="24"/>
        </w:rPr>
        <w:t>ny</w:t>
      </w:r>
      <w:r w:rsidRPr="00934658">
        <w:rPr>
          <w:rFonts w:ascii="Arial" w:hAnsi="Arial" w:cs="Arial"/>
          <w:sz w:val="24"/>
          <w:szCs w:val="24"/>
        </w:rPr>
        <w:t xml:space="preserve"> new </w:t>
      </w:r>
      <w:r w:rsidR="003D47F9" w:rsidRPr="00934658">
        <w:rPr>
          <w:rFonts w:ascii="Arial" w:hAnsi="Arial" w:cs="Arial"/>
          <w:sz w:val="24"/>
          <w:szCs w:val="24"/>
        </w:rPr>
        <w:t>homes</w:t>
      </w:r>
      <w:r w:rsidRPr="00934658">
        <w:rPr>
          <w:rFonts w:ascii="Arial" w:hAnsi="Arial" w:cs="Arial"/>
          <w:sz w:val="24"/>
          <w:szCs w:val="24"/>
        </w:rPr>
        <w:t xml:space="preserve"> </w:t>
      </w:r>
      <w:r w:rsidR="003D47F9" w:rsidRPr="00934658">
        <w:rPr>
          <w:rFonts w:ascii="Arial" w:hAnsi="Arial" w:cs="Arial"/>
          <w:sz w:val="24"/>
          <w:szCs w:val="24"/>
        </w:rPr>
        <w:t xml:space="preserve">are </w:t>
      </w:r>
      <w:r w:rsidRPr="00934658">
        <w:rPr>
          <w:rFonts w:ascii="Arial" w:hAnsi="Arial" w:cs="Arial"/>
          <w:sz w:val="24"/>
          <w:szCs w:val="24"/>
        </w:rPr>
        <w:t xml:space="preserve">built, priority would be given to applicants </w:t>
      </w:r>
      <w:r w:rsidR="003D47F9" w:rsidRPr="00934658">
        <w:rPr>
          <w:rFonts w:ascii="Arial" w:hAnsi="Arial" w:cs="Arial"/>
          <w:sz w:val="24"/>
          <w:szCs w:val="24"/>
        </w:rPr>
        <w:t>with</w:t>
      </w:r>
      <w:r w:rsidR="001564D9" w:rsidRPr="00934658">
        <w:rPr>
          <w:rFonts w:ascii="Arial" w:hAnsi="Arial" w:cs="Arial"/>
          <w:sz w:val="24"/>
          <w:szCs w:val="24"/>
        </w:rPr>
        <w:t xml:space="preserve"> a</w:t>
      </w:r>
      <w:r w:rsidRPr="00934658">
        <w:rPr>
          <w:rFonts w:ascii="Arial" w:hAnsi="Arial" w:cs="Arial"/>
          <w:sz w:val="24"/>
          <w:szCs w:val="24"/>
        </w:rPr>
        <w:t xml:space="preserve"> local connection</w:t>
      </w:r>
      <w:r w:rsidR="001564D9" w:rsidRPr="00934658">
        <w:rPr>
          <w:rFonts w:ascii="Arial" w:hAnsi="Arial" w:cs="Arial"/>
          <w:sz w:val="24"/>
          <w:szCs w:val="24"/>
        </w:rPr>
        <w:t xml:space="preserve"> </w:t>
      </w:r>
      <w:r w:rsidR="00A02259" w:rsidRPr="00934658">
        <w:rPr>
          <w:rFonts w:ascii="Arial" w:hAnsi="Arial" w:cs="Arial"/>
          <w:sz w:val="24"/>
          <w:szCs w:val="24"/>
        </w:rPr>
        <w:t xml:space="preserve">to the </w:t>
      </w:r>
      <w:r w:rsidR="008E5A3C">
        <w:rPr>
          <w:rFonts w:ascii="Arial" w:hAnsi="Arial" w:cs="Arial"/>
          <w:sz w:val="24"/>
          <w:szCs w:val="24"/>
        </w:rPr>
        <w:t>P</w:t>
      </w:r>
      <w:r w:rsidR="00A02259" w:rsidRPr="00934658">
        <w:rPr>
          <w:rFonts w:ascii="Arial" w:hAnsi="Arial" w:cs="Arial"/>
          <w:sz w:val="24"/>
          <w:szCs w:val="24"/>
        </w:rPr>
        <w:t xml:space="preserve">arish </w:t>
      </w:r>
      <w:r w:rsidR="008E5A3C">
        <w:rPr>
          <w:rFonts w:ascii="Arial" w:hAnsi="Arial" w:cs="Arial"/>
          <w:sz w:val="24"/>
          <w:szCs w:val="24"/>
        </w:rPr>
        <w:t>(</w:t>
      </w:r>
      <w:r w:rsidR="001564D9" w:rsidRPr="00934658">
        <w:rPr>
          <w:rFonts w:ascii="Arial" w:hAnsi="Arial" w:cs="Arial"/>
          <w:sz w:val="24"/>
          <w:szCs w:val="24"/>
        </w:rPr>
        <w:t xml:space="preserve">through family, </w:t>
      </w:r>
      <w:r w:rsidR="0010702C" w:rsidRPr="00934658">
        <w:rPr>
          <w:rFonts w:ascii="Arial" w:hAnsi="Arial" w:cs="Arial"/>
          <w:sz w:val="24"/>
          <w:szCs w:val="24"/>
        </w:rPr>
        <w:t>residence,</w:t>
      </w:r>
      <w:r w:rsidR="001564D9" w:rsidRPr="00934658">
        <w:rPr>
          <w:rFonts w:ascii="Arial" w:hAnsi="Arial" w:cs="Arial"/>
          <w:sz w:val="24"/>
          <w:szCs w:val="24"/>
        </w:rPr>
        <w:t xml:space="preserve"> or work</w:t>
      </w:r>
      <w:r w:rsidR="00C90DA1" w:rsidRPr="00934658">
        <w:rPr>
          <w:rFonts w:ascii="Arial" w:hAnsi="Arial" w:cs="Arial"/>
          <w:sz w:val="24"/>
          <w:szCs w:val="24"/>
        </w:rPr>
        <w:t>,</w:t>
      </w:r>
      <w:r w:rsidRPr="00934658">
        <w:rPr>
          <w:rFonts w:ascii="Arial" w:hAnsi="Arial" w:cs="Arial"/>
          <w:sz w:val="24"/>
          <w:szCs w:val="24"/>
        </w:rPr>
        <w:t xml:space="preserve"> at the time the properties are allocated</w:t>
      </w:r>
      <w:r w:rsidR="008E5A3C">
        <w:rPr>
          <w:rFonts w:ascii="Arial" w:hAnsi="Arial" w:cs="Arial"/>
          <w:sz w:val="24"/>
          <w:szCs w:val="24"/>
        </w:rPr>
        <w:t>)</w:t>
      </w:r>
      <w:r w:rsidRPr="00934658">
        <w:rPr>
          <w:rFonts w:ascii="Arial" w:hAnsi="Arial" w:cs="Arial"/>
          <w:sz w:val="24"/>
          <w:szCs w:val="24"/>
        </w:rPr>
        <w:t>.</w:t>
      </w:r>
      <w:r w:rsidRPr="006669EE">
        <w:rPr>
          <w:rFonts w:ascii="Arial" w:hAnsi="Arial" w:cs="Arial"/>
          <w:sz w:val="24"/>
          <w:szCs w:val="24"/>
        </w:rPr>
        <w:t xml:space="preserve"> </w:t>
      </w:r>
    </w:p>
    <w:p w14:paraId="739938E9" w14:textId="77777777" w:rsidR="00A640E9" w:rsidRPr="00A02259" w:rsidRDefault="00A640E9" w:rsidP="00B61A79">
      <w:pPr>
        <w:spacing w:after="0" w:line="240" w:lineRule="auto"/>
        <w:jc w:val="both"/>
        <w:rPr>
          <w:rFonts w:ascii="Arial" w:hAnsi="Arial" w:cs="Arial"/>
          <w:sz w:val="24"/>
          <w:szCs w:val="24"/>
        </w:rPr>
      </w:pPr>
    </w:p>
    <w:p w14:paraId="582931C3" w14:textId="77777777" w:rsidR="005726F9" w:rsidRDefault="005726F9">
      <w:pPr>
        <w:rPr>
          <w:rFonts w:ascii="Arial" w:hAnsi="Arial" w:cs="Arial"/>
          <w:b/>
          <w:sz w:val="28"/>
          <w:szCs w:val="28"/>
          <w:highlight w:val="yellow"/>
        </w:rPr>
      </w:pPr>
      <w:r>
        <w:rPr>
          <w:rFonts w:ascii="Arial" w:hAnsi="Arial" w:cs="Arial"/>
          <w:b/>
          <w:sz w:val="28"/>
          <w:szCs w:val="28"/>
          <w:highlight w:val="yellow"/>
        </w:rPr>
        <w:br w:type="page"/>
      </w:r>
    </w:p>
    <w:p w14:paraId="6AC7CF0D" w14:textId="5AA68355" w:rsidR="000F1D9A" w:rsidRDefault="0047632E" w:rsidP="00E16C76">
      <w:pPr>
        <w:pStyle w:val="Heading1"/>
        <w:spacing w:before="0" w:after="0"/>
        <w:ind w:left="284" w:hanging="284"/>
        <w:rPr>
          <w:sz w:val="28"/>
        </w:rPr>
      </w:pPr>
      <w:bookmarkStart w:id="3" w:name="_Toc31619163"/>
      <w:r w:rsidRPr="001A7180">
        <w:rPr>
          <w:sz w:val="28"/>
        </w:rPr>
        <w:lastRenderedPageBreak/>
        <w:t>AIM</w:t>
      </w:r>
      <w:bookmarkEnd w:id="3"/>
    </w:p>
    <w:p w14:paraId="410944F2" w14:textId="77777777" w:rsidR="00E16C76" w:rsidRPr="00E16C76" w:rsidRDefault="00E16C76" w:rsidP="00E16C76">
      <w:pPr>
        <w:pStyle w:val="Heading2"/>
        <w:numPr>
          <w:ilvl w:val="0"/>
          <w:numId w:val="0"/>
        </w:numPr>
        <w:ind w:left="737"/>
      </w:pPr>
    </w:p>
    <w:p w14:paraId="0E5F0D80" w14:textId="1A1EB02F" w:rsidR="0047632E" w:rsidRPr="00934658" w:rsidRDefault="0047632E" w:rsidP="001F25C4">
      <w:pPr>
        <w:spacing w:after="0"/>
        <w:jc w:val="both"/>
        <w:rPr>
          <w:rFonts w:ascii="Arial" w:hAnsi="Arial" w:cs="Arial"/>
          <w:sz w:val="24"/>
          <w:szCs w:val="24"/>
        </w:rPr>
      </w:pPr>
      <w:r w:rsidRPr="00934658">
        <w:rPr>
          <w:rFonts w:ascii="Arial" w:hAnsi="Arial" w:cs="Arial"/>
          <w:sz w:val="24"/>
          <w:szCs w:val="24"/>
        </w:rPr>
        <w:t>The aim of the</w:t>
      </w:r>
      <w:r w:rsidR="00A02259" w:rsidRPr="00934658">
        <w:rPr>
          <w:rFonts w:ascii="Arial" w:hAnsi="Arial" w:cs="Arial"/>
          <w:sz w:val="24"/>
          <w:szCs w:val="24"/>
        </w:rPr>
        <w:t xml:space="preserve"> HNS</w:t>
      </w:r>
      <w:r w:rsidRPr="00934658">
        <w:rPr>
          <w:rFonts w:ascii="Arial" w:hAnsi="Arial" w:cs="Arial"/>
          <w:sz w:val="24"/>
          <w:szCs w:val="24"/>
        </w:rPr>
        <w:t xml:space="preserve"> </w:t>
      </w:r>
      <w:r w:rsidR="008E5A3C">
        <w:rPr>
          <w:rFonts w:ascii="Arial" w:hAnsi="Arial" w:cs="Arial"/>
          <w:sz w:val="24"/>
          <w:szCs w:val="24"/>
        </w:rPr>
        <w:t>is</w:t>
      </w:r>
      <w:r w:rsidRPr="00934658">
        <w:rPr>
          <w:rFonts w:ascii="Arial" w:hAnsi="Arial" w:cs="Arial"/>
          <w:sz w:val="24"/>
          <w:szCs w:val="24"/>
        </w:rPr>
        <w:t xml:space="preserve"> to </w:t>
      </w:r>
      <w:r w:rsidR="00C90DA1" w:rsidRPr="00934658">
        <w:rPr>
          <w:rFonts w:ascii="Arial" w:hAnsi="Arial" w:cs="Arial"/>
          <w:sz w:val="24"/>
          <w:szCs w:val="24"/>
        </w:rPr>
        <w:t xml:space="preserve">find out </w:t>
      </w:r>
      <w:r w:rsidRPr="00934658">
        <w:rPr>
          <w:rFonts w:ascii="Arial" w:hAnsi="Arial" w:cs="Arial"/>
          <w:sz w:val="24"/>
          <w:szCs w:val="24"/>
        </w:rPr>
        <w:t xml:space="preserve">whether local people (or people with a local connection) are in housing </w:t>
      </w:r>
      <w:r w:rsidR="00E6283F" w:rsidRPr="00934658">
        <w:rPr>
          <w:rFonts w:ascii="Arial" w:hAnsi="Arial" w:cs="Arial"/>
          <w:sz w:val="24"/>
          <w:szCs w:val="24"/>
        </w:rPr>
        <w:t>need</w:t>
      </w:r>
      <w:r w:rsidR="00E6283F">
        <w:rPr>
          <w:rFonts w:ascii="Arial" w:hAnsi="Arial" w:cs="Arial"/>
          <w:sz w:val="24"/>
          <w:szCs w:val="24"/>
        </w:rPr>
        <w:t xml:space="preserve"> and</w:t>
      </w:r>
      <w:r w:rsidRPr="00934658">
        <w:rPr>
          <w:rFonts w:ascii="Arial" w:hAnsi="Arial" w:cs="Arial"/>
          <w:sz w:val="24"/>
          <w:szCs w:val="24"/>
        </w:rPr>
        <w:t xml:space="preserve"> </w:t>
      </w:r>
      <w:r w:rsidR="0045338D" w:rsidRPr="00934658">
        <w:rPr>
          <w:rFonts w:ascii="Arial" w:hAnsi="Arial" w:cs="Arial"/>
          <w:sz w:val="24"/>
          <w:szCs w:val="24"/>
        </w:rPr>
        <w:t xml:space="preserve">cannot </w:t>
      </w:r>
      <w:r w:rsidRPr="00934658">
        <w:rPr>
          <w:rFonts w:ascii="Arial" w:hAnsi="Arial" w:cs="Arial"/>
          <w:sz w:val="24"/>
          <w:szCs w:val="24"/>
        </w:rPr>
        <w:t xml:space="preserve">access suitable housing to address </w:t>
      </w:r>
      <w:r w:rsidR="0045338D" w:rsidRPr="00934658">
        <w:rPr>
          <w:rFonts w:ascii="Arial" w:hAnsi="Arial" w:cs="Arial"/>
          <w:sz w:val="24"/>
          <w:szCs w:val="24"/>
        </w:rPr>
        <w:t xml:space="preserve">their </w:t>
      </w:r>
      <w:r w:rsidRPr="00934658">
        <w:rPr>
          <w:rFonts w:ascii="Arial" w:hAnsi="Arial" w:cs="Arial"/>
          <w:sz w:val="24"/>
          <w:szCs w:val="24"/>
        </w:rPr>
        <w:t>needs on the open market.</w:t>
      </w:r>
    </w:p>
    <w:p w14:paraId="6F95B101" w14:textId="77777777" w:rsidR="00A640E9" w:rsidRPr="00934658" w:rsidRDefault="00A640E9" w:rsidP="001F25C4">
      <w:pPr>
        <w:spacing w:after="0"/>
        <w:jc w:val="both"/>
        <w:rPr>
          <w:rFonts w:ascii="Arial" w:hAnsi="Arial" w:cs="Arial"/>
          <w:sz w:val="24"/>
          <w:szCs w:val="24"/>
        </w:rPr>
      </w:pPr>
    </w:p>
    <w:p w14:paraId="5CB45478" w14:textId="68EECA7C" w:rsidR="0047632E" w:rsidRPr="00934658" w:rsidRDefault="0047632E" w:rsidP="001F25C4">
      <w:pPr>
        <w:spacing w:after="0"/>
        <w:jc w:val="both"/>
        <w:rPr>
          <w:rFonts w:ascii="Arial" w:hAnsi="Arial" w:cs="Arial"/>
          <w:sz w:val="24"/>
          <w:szCs w:val="24"/>
        </w:rPr>
      </w:pPr>
      <w:r w:rsidRPr="00934658">
        <w:rPr>
          <w:rFonts w:ascii="Arial" w:hAnsi="Arial" w:cs="Arial"/>
          <w:sz w:val="24"/>
          <w:szCs w:val="24"/>
        </w:rPr>
        <w:t xml:space="preserve">Housing </w:t>
      </w:r>
      <w:r w:rsidR="0045338D" w:rsidRPr="00934658">
        <w:rPr>
          <w:rFonts w:ascii="Arial" w:hAnsi="Arial" w:cs="Arial"/>
          <w:sz w:val="24"/>
          <w:szCs w:val="24"/>
        </w:rPr>
        <w:t>‘</w:t>
      </w:r>
      <w:r w:rsidRPr="00934658">
        <w:rPr>
          <w:rFonts w:ascii="Arial" w:hAnsi="Arial" w:cs="Arial"/>
          <w:sz w:val="24"/>
          <w:szCs w:val="24"/>
        </w:rPr>
        <w:t>need</w:t>
      </w:r>
      <w:r w:rsidR="0045338D" w:rsidRPr="00934658">
        <w:rPr>
          <w:rFonts w:ascii="Arial" w:hAnsi="Arial" w:cs="Arial"/>
          <w:sz w:val="24"/>
          <w:szCs w:val="24"/>
        </w:rPr>
        <w:t>’</w:t>
      </w:r>
      <w:r w:rsidRPr="00934658">
        <w:rPr>
          <w:rFonts w:ascii="Arial" w:hAnsi="Arial" w:cs="Arial"/>
          <w:sz w:val="24"/>
          <w:szCs w:val="24"/>
        </w:rPr>
        <w:t xml:space="preserve"> can </w:t>
      </w:r>
      <w:r w:rsidR="0045338D" w:rsidRPr="00934658">
        <w:rPr>
          <w:rFonts w:ascii="Arial" w:hAnsi="Arial" w:cs="Arial"/>
          <w:sz w:val="24"/>
          <w:szCs w:val="24"/>
        </w:rPr>
        <w:t xml:space="preserve">include </w:t>
      </w:r>
      <w:r w:rsidRPr="00934658">
        <w:rPr>
          <w:rFonts w:ascii="Arial" w:hAnsi="Arial" w:cs="Arial"/>
          <w:sz w:val="24"/>
          <w:szCs w:val="24"/>
        </w:rPr>
        <w:t xml:space="preserve">issues other than merely the </w:t>
      </w:r>
      <w:r w:rsidR="0045338D" w:rsidRPr="00934658">
        <w:rPr>
          <w:rFonts w:ascii="Arial" w:hAnsi="Arial" w:cs="Arial"/>
          <w:sz w:val="24"/>
          <w:szCs w:val="24"/>
        </w:rPr>
        <w:t xml:space="preserve">need </w:t>
      </w:r>
      <w:r w:rsidRPr="00934658">
        <w:rPr>
          <w:rFonts w:ascii="Arial" w:hAnsi="Arial" w:cs="Arial"/>
          <w:sz w:val="24"/>
          <w:szCs w:val="24"/>
        </w:rPr>
        <w:t xml:space="preserve">for a home. It takes account of </w:t>
      </w:r>
      <w:r w:rsidR="0045338D" w:rsidRPr="00934658">
        <w:rPr>
          <w:rFonts w:ascii="Arial" w:hAnsi="Arial" w:cs="Arial"/>
          <w:sz w:val="24"/>
          <w:szCs w:val="24"/>
        </w:rPr>
        <w:t>in</w:t>
      </w:r>
      <w:r w:rsidR="00BC5E91">
        <w:rPr>
          <w:rFonts w:ascii="Arial" w:hAnsi="Arial" w:cs="Arial"/>
          <w:sz w:val="24"/>
          <w:szCs w:val="24"/>
        </w:rPr>
        <w:t>security of tenure,</w:t>
      </w:r>
      <w:r w:rsidRPr="00934658">
        <w:rPr>
          <w:rFonts w:ascii="Arial" w:hAnsi="Arial" w:cs="Arial"/>
          <w:sz w:val="24"/>
          <w:szCs w:val="24"/>
        </w:rPr>
        <w:t xml:space="preserve"> affordability and housing that is unsuitable</w:t>
      </w:r>
      <w:r w:rsidR="0045338D" w:rsidRPr="00934658">
        <w:rPr>
          <w:rFonts w:ascii="Arial" w:hAnsi="Arial" w:cs="Arial"/>
          <w:sz w:val="24"/>
          <w:szCs w:val="24"/>
        </w:rPr>
        <w:t xml:space="preserve"> for the household</w:t>
      </w:r>
      <w:r w:rsidRPr="00934658">
        <w:rPr>
          <w:rFonts w:ascii="Arial" w:hAnsi="Arial" w:cs="Arial"/>
          <w:sz w:val="24"/>
          <w:szCs w:val="24"/>
        </w:rPr>
        <w:t xml:space="preserve"> due to its type or condition.  It is different from housing demand because demand can normally be met though the housing market whereas need can usually only be met through some form of affordable (</w:t>
      </w:r>
      <w:r w:rsidR="00E478F5" w:rsidRPr="00934658">
        <w:rPr>
          <w:rFonts w:ascii="Arial" w:hAnsi="Arial" w:cs="Arial"/>
          <w:sz w:val="24"/>
          <w:szCs w:val="24"/>
        </w:rPr>
        <w:t>i.e.,</w:t>
      </w:r>
      <w:r w:rsidRPr="00934658">
        <w:rPr>
          <w:rFonts w:ascii="Arial" w:hAnsi="Arial" w:cs="Arial"/>
          <w:sz w:val="24"/>
          <w:szCs w:val="24"/>
        </w:rPr>
        <w:t xml:space="preserve"> subsidised) housing.</w:t>
      </w:r>
    </w:p>
    <w:p w14:paraId="0D196905" w14:textId="77777777" w:rsidR="00A640E9" w:rsidRPr="00934658" w:rsidRDefault="00A640E9" w:rsidP="001F25C4">
      <w:pPr>
        <w:spacing w:after="0"/>
        <w:jc w:val="both"/>
        <w:rPr>
          <w:rFonts w:ascii="Arial" w:hAnsi="Arial" w:cs="Arial"/>
          <w:i/>
          <w:sz w:val="24"/>
          <w:szCs w:val="24"/>
        </w:rPr>
      </w:pPr>
    </w:p>
    <w:p w14:paraId="22DEAE19" w14:textId="77777777" w:rsidR="0047632E" w:rsidRPr="00934658" w:rsidRDefault="0047632E" w:rsidP="001F25C4">
      <w:pPr>
        <w:spacing w:after="0"/>
        <w:jc w:val="both"/>
        <w:rPr>
          <w:rFonts w:ascii="Arial" w:hAnsi="Arial" w:cs="Arial"/>
          <w:sz w:val="24"/>
          <w:szCs w:val="24"/>
        </w:rPr>
      </w:pPr>
      <w:r w:rsidRPr="00934658">
        <w:rPr>
          <w:rFonts w:ascii="Arial" w:hAnsi="Arial" w:cs="Arial"/>
          <w:sz w:val="24"/>
          <w:szCs w:val="24"/>
        </w:rPr>
        <w:t xml:space="preserve">This means that, in order to estimate the number of households in need, we </w:t>
      </w:r>
      <w:r w:rsidR="0045338D" w:rsidRPr="00934658">
        <w:rPr>
          <w:rFonts w:ascii="Arial" w:hAnsi="Arial" w:cs="Arial"/>
          <w:sz w:val="24"/>
          <w:szCs w:val="24"/>
        </w:rPr>
        <w:t xml:space="preserve">want </w:t>
      </w:r>
      <w:r w:rsidRPr="00934658">
        <w:rPr>
          <w:rFonts w:ascii="Arial" w:hAnsi="Arial" w:cs="Arial"/>
          <w:sz w:val="24"/>
          <w:szCs w:val="24"/>
        </w:rPr>
        <w:t xml:space="preserve">to identify households who </w:t>
      </w:r>
      <w:r w:rsidR="0045338D" w:rsidRPr="00934658">
        <w:rPr>
          <w:rFonts w:ascii="Arial" w:hAnsi="Arial" w:cs="Arial"/>
          <w:sz w:val="24"/>
          <w:szCs w:val="24"/>
        </w:rPr>
        <w:t xml:space="preserve">do not have </w:t>
      </w:r>
      <w:r w:rsidRPr="00934658">
        <w:rPr>
          <w:rFonts w:ascii="Arial" w:hAnsi="Arial" w:cs="Arial"/>
          <w:sz w:val="24"/>
          <w:szCs w:val="24"/>
        </w:rPr>
        <w:t xml:space="preserve">their own </w:t>
      </w:r>
      <w:r w:rsidR="0045338D" w:rsidRPr="00934658">
        <w:rPr>
          <w:rFonts w:ascii="Arial" w:hAnsi="Arial" w:cs="Arial"/>
          <w:sz w:val="24"/>
          <w:szCs w:val="24"/>
        </w:rPr>
        <w:t xml:space="preserve">home </w:t>
      </w:r>
      <w:r w:rsidRPr="00934658">
        <w:rPr>
          <w:rFonts w:ascii="Arial" w:hAnsi="Arial" w:cs="Arial"/>
          <w:sz w:val="24"/>
          <w:szCs w:val="24"/>
        </w:rPr>
        <w:t xml:space="preserve">or live in unsuitable housing </w:t>
      </w:r>
      <w:r w:rsidRPr="00934658">
        <w:rPr>
          <w:rFonts w:ascii="Arial" w:hAnsi="Arial" w:cs="Arial"/>
          <w:sz w:val="24"/>
          <w:szCs w:val="24"/>
          <w:u w:val="single"/>
        </w:rPr>
        <w:t>and</w:t>
      </w:r>
      <w:r w:rsidRPr="00934658">
        <w:rPr>
          <w:rFonts w:ascii="Arial" w:hAnsi="Arial" w:cs="Arial"/>
          <w:sz w:val="24"/>
          <w:szCs w:val="24"/>
        </w:rPr>
        <w:t xml:space="preserve"> who cannot afford to meet their needs in the local market.</w:t>
      </w:r>
    </w:p>
    <w:p w14:paraId="53C9C149" w14:textId="77777777" w:rsidR="00A640E9" w:rsidRPr="00934658" w:rsidRDefault="00A640E9" w:rsidP="001F25C4">
      <w:pPr>
        <w:spacing w:after="0"/>
        <w:jc w:val="both"/>
        <w:rPr>
          <w:rFonts w:ascii="Arial" w:hAnsi="Arial" w:cs="Arial"/>
          <w:sz w:val="24"/>
          <w:szCs w:val="24"/>
        </w:rPr>
      </w:pPr>
    </w:p>
    <w:p w14:paraId="7E08DCF1" w14:textId="6F3581F1" w:rsidR="00725A3D" w:rsidRDefault="0047632E" w:rsidP="001F25C4">
      <w:pPr>
        <w:spacing w:after="0"/>
        <w:jc w:val="both"/>
        <w:rPr>
          <w:rFonts w:ascii="Arial" w:hAnsi="Arial" w:cs="Arial"/>
          <w:sz w:val="24"/>
          <w:szCs w:val="24"/>
        </w:rPr>
      </w:pPr>
      <w:r w:rsidRPr="00934658">
        <w:rPr>
          <w:rFonts w:ascii="Arial" w:hAnsi="Arial" w:cs="Arial"/>
          <w:sz w:val="24"/>
          <w:szCs w:val="24"/>
        </w:rPr>
        <w:t>A household normally includes all who live in a particular house but c</w:t>
      </w:r>
      <w:r w:rsidR="00444E6F" w:rsidRPr="00934658">
        <w:rPr>
          <w:rFonts w:ascii="Arial" w:hAnsi="Arial" w:cs="Arial"/>
          <w:sz w:val="24"/>
          <w:szCs w:val="24"/>
        </w:rPr>
        <w:t xml:space="preserve">an also include ‘newly forming’ </w:t>
      </w:r>
      <w:r w:rsidRPr="00934658">
        <w:rPr>
          <w:rFonts w:ascii="Arial" w:hAnsi="Arial" w:cs="Arial"/>
          <w:sz w:val="24"/>
          <w:szCs w:val="24"/>
        </w:rPr>
        <w:t>households who currently live with a larger family/household (</w:t>
      </w:r>
      <w:r w:rsidR="00E478F5" w:rsidRPr="00934658">
        <w:rPr>
          <w:rFonts w:ascii="Arial" w:hAnsi="Arial" w:cs="Arial"/>
          <w:sz w:val="24"/>
          <w:szCs w:val="24"/>
        </w:rPr>
        <w:t>e.g.,</w:t>
      </w:r>
      <w:r w:rsidRPr="00934658">
        <w:rPr>
          <w:rFonts w:ascii="Arial" w:hAnsi="Arial" w:cs="Arial"/>
          <w:sz w:val="24"/>
          <w:szCs w:val="24"/>
        </w:rPr>
        <w:t xml:space="preserve"> adult children living with parents).</w:t>
      </w:r>
    </w:p>
    <w:p w14:paraId="3510F812" w14:textId="77777777" w:rsidR="00A640E9" w:rsidRDefault="00A640E9" w:rsidP="00B61A79">
      <w:pPr>
        <w:spacing w:after="0" w:line="240" w:lineRule="auto"/>
        <w:jc w:val="both"/>
        <w:rPr>
          <w:rFonts w:ascii="Arial" w:hAnsi="Arial" w:cs="Arial"/>
          <w:sz w:val="24"/>
          <w:szCs w:val="24"/>
        </w:rPr>
      </w:pPr>
    </w:p>
    <w:p w14:paraId="6709A161" w14:textId="77777777" w:rsidR="005726F9" w:rsidRDefault="005726F9">
      <w:pPr>
        <w:rPr>
          <w:rFonts w:ascii="Arial" w:hAnsi="Arial" w:cs="Arial"/>
          <w:b/>
          <w:sz w:val="28"/>
          <w:szCs w:val="28"/>
        </w:rPr>
      </w:pPr>
      <w:r>
        <w:rPr>
          <w:rFonts w:ascii="Arial" w:hAnsi="Arial" w:cs="Arial"/>
          <w:b/>
          <w:sz w:val="28"/>
          <w:szCs w:val="28"/>
        </w:rPr>
        <w:br w:type="page"/>
      </w:r>
    </w:p>
    <w:p w14:paraId="7780F415" w14:textId="77777777" w:rsidR="001A7180" w:rsidRDefault="0047632E" w:rsidP="00935B53">
      <w:pPr>
        <w:pStyle w:val="Heading1"/>
        <w:spacing w:before="0" w:after="0"/>
        <w:ind w:left="284" w:hanging="284"/>
        <w:rPr>
          <w:sz w:val="28"/>
        </w:rPr>
      </w:pPr>
      <w:bookmarkStart w:id="4" w:name="_Toc31619164"/>
      <w:r w:rsidRPr="001A7180">
        <w:rPr>
          <w:sz w:val="28"/>
        </w:rPr>
        <w:lastRenderedPageBreak/>
        <w:t>SURVEY METHODOLOGY</w:t>
      </w:r>
      <w:bookmarkEnd w:id="4"/>
    </w:p>
    <w:p w14:paraId="2920AE69" w14:textId="77777777" w:rsidR="000F1D9A" w:rsidRPr="000F1D9A" w:rsidRDefault="000F1D9A" w:rsidP="000F1D9A">
      <w:pPr>
        <w:pStyle w:val="Heading2"/>
        <w:numPr>
          <w:ilvl w:val="0"/>
          <w:numId w:val="0"/>
        </w:numPr>
        <w:ind w:left="737"/>
      </w:pPr>
    </w:p>
    <w:p w14:paraId="6BD7C1FF" w14:textId="2B3C7F6C" w:rsidR="008E5948" w:rsidRPr="001F25C4" w:rsidRDefault="0047632E" w:rsidP="001F25C4">
      <w:pPr>
        <w:jc w:val="both"/>
        <w:rPr>
          <w:rFonts w:ascii="Arial" w:hAnsi="Arial" w:cs="Arial"/>
          <w:sz w:val="24"/>
          <w:szCs w:val="24"/>
        </w:rPr>
      </w:pPr>
      <w:r w:rsidRPr="001F25C4">
        <w:rPr>
          <w:rFonts w:ascii="Arial" w:hAnsi="Arial" w:cs="Arial"/>
          <w:sz w:val="24"/>
          <w:szCs w:val="24"/>
        </w:rPr>
        <w:t xml:space="preserve">In order to carry out the HNS, questionnaires with freepost return envelopes were distributed to every household in the Parish. The survey was distributed on </w:t>
      </w:r>
      <w:r w:rsidR="003B08C2">
        <w:rPr>
          <w:rFonts w:ascii="Arial" w:hAnsi="Arial" w:cs="Arial"/>
          <w:sz w:val="24"/>
          <w:szCs w:val="24"/>
        </w:rPr>
        <w:t>7</w:t>
      </w:r>
      <w:r w:rsidR="003B08C2" w:rsidRPr="003B08C2">
        <w:rPr>
          <w:rFonts w:ascii="Arial" w:hAnsi="Arial" w:cs="Arial"/>
          <w:sz w:val="24"/>
          <w:szCs w:val="24"/>
          <w:vertAlign w:val="superscript"/>
        </w:rPr>
        <w:t>th</w:t>
      </w:r>
      <w:r w:rsidR="003B08C2">
        <w:rPr>
          <w:rFonts w:ascii="Arial" w:hAnsi="Arial" w:cs="Arial"/>
          <w:sz w:val="24"/>
          <w:szCs w:val="24"/>
        </w:rPr>
        <w:t xml:space="preserve"> March</w:t>
      </w:r>
      <w:r w:rsidR="00C72D1A">
        <w:rPr>
          <w:rFonts w:ascii="Arial" w:hAnsi="Arial" w:cs="Arial"/>
          <w:sz w:val="24"/>
          <w:szCs w:val="24"/>
        </w:rPr>
        <w:t xml:space="preserve"> 2022</w:t>
      </w:r>
      <w:r w:rsidRPr="001F25C4">
        <w:rPr>
          <w:rFonts w:ascii="Arial" w:hAnsi="Arial" w:cs="Arial"/>
          <w:sz w:val="24"/>
          <w:szCs w:val="24"/>
        </w:rPr>
        <w:t xml:space="preserve"> with a</w:t>
      </w:r>
      <w:r w:rsidR="00A02259" w:rsidRPr="001F25C4">
        <w:rPr>
          <w:rFonts w:ascii="Arial" w:hAnsi="Arial" w:cs="Arial"/>
          <w:sz w:val="24"/>
          <w:szCs w:val="24"/>
        </w:rPr>
        <w:t xml:space="preserve"> deadline</w:t>
      </w:r>
      <w:r w:rsidRPr="001F25C4">
        <w:rPr>
          <w:rFonts w:ascii="Arial" w:hAnsi="Arial" w:cs="Arial"/>
          <w:sz w:val="24"/>
          <w:szCs w:val="24"/>
        </w:rPr>
        <w:t xml:space="preserve"> </w:t>
      </w:r>
      <w:r w:rsidR="0045338D" w:rsidRPr="001F25C4">
        <w:rPr>
          <w:rFonts w:ascii="Arial" w:hAnsi="Arial" w:cs="Arial"/>
          <w:sz w:val="24"/>
          <w:szCs w:val="24"/>
        </w:rPr>
        <w:t xml:space="preserve">to </w:t>
      </w:r>
      <w:r w:rsidRPr="001F25C4">
        <w:rPr>
          <w:rFonts w:ascii="Arial" w:hAnsi="Arial" w:cs="Arial"/>
          <w:sz w:val="24"/>
          <w:szCs w:val="24"/>
        </w:rPr>
        <w:t xml:space="preserve">return the </w:t>
      </w:r>
      <w:r w:rsidR="00E43A68" w:rsidRPr="001F25C4">
        <w:rPr>
          <w:rFonts w:ascii="Arial" w:hAnsi="Arial" w:cs="Arial"/>
          <w:sz w:val="24"/>
          <w:szCs w:val="24"/>
        </w:rPr>
        <w:t>questionn</w:t>
      </w:r>
      <w:r w:rsidR="00E43A68" w:rsidRPr="001F25C4">
        <w:rPr>
          <w:rFonts w:ascii="Arial" w:hAnsi="Arial" w:cs="Arial"/>
          <w:strike/>
          <w:sz w:val="24"/>
          <w:szCs w:val="24"/>
        </w:rPr>
        <w:t>a</w:t>
      </w:r>
      <w:r w:rsidR="00E43A68" w:rsidRPr="001F25C4">
        <w:rPr>
          <w:rFonts w:ascii="Arial" w:hAnsi="Arial" w:cs="Arial"/>
          <w:sz w:val="24"/>
          <w:szCs w:val="24"/>
        </w:rPr>
        <w:t>ire</w:t>
      </w:r>
      <w:r w:rsidR="00A72E3B" w:rsidRPr="001F25C4">
        <w:rPr>
          <w:rFonts w:ascii="Arial" w:hAnsi="Arial" w:cs="Arial"/>
          <w:sz w:val="24"/>
          <w:szCs w:val="24"/>
        </w:rPr>
        <w:t xml:space="preserve"> </w:t>
      </w:r>
      <w:r w:rsidR="00E43A68" w:rsidRPr="001F25C4">
        <w:rPr>
          <w:rFonts w:ascii="Arial" w:hAnsi="Arial" w:cs="Arial"/>
          <w:sz w:val="24"/>
          <w:szCs w:val="24"/>
        </w:rPr>
        <w:t xml:space="preserve">by </w:t>
      </w:r>
      <w:r w:rsidR="003B08C2">
        <w:rPr>
          <w:rFonts w:ascii="Arial" w:hAnsi="Arial" w:cs="Arial"/>
          <w:sz w:val="24"/>
          <w:szCs w:val="24"/>
        </w:rPr>
        <w:t>11</w:t>
      </w:r>
      <w:r w:rsidR="003B08C2" w:rsidRPr="003B08C2">
        <w:rPr>
          <w:rFonts w:ascii="Arial" w:hAnsi="Arial" w:cs="Arial"/>
          <w:sz w:val="24"/>
          <w:szCs w:val="24"/>
          <w:vertAlign w:val="superscript"/>
        </w:rPr>
        <w:t>th</w:t>
      </w:r>
      <w:r w:rsidR="003B08C2">
        <w:rPr>
          <w:rFonts w:ascii="Arial" w:hAnsi="Arial" w:cs="Arial"/>
          <w:sz w:val="24"/>
          <w:szCs w:val="24"/>
        </w:rPr>
        <w:t xml:space="preserve"> April</w:t>
      </w:r>
      <w:r w:rsidR="000B1C55">
        <w:rPr>
          <w:rFonts w:ascii="Arial" w:hAnsi="Arial" w:cs="Arial"/>
          <w:sz w:val="24"/>
          <w:szCs w:val="24"/>
        </w:rPr>
        <w:t xml:space="preserve"> 2022</w:t>
      </w:r>
      <w:r w:rsidRPr="001F25C4">
        <w:rPr>
          <w:rFonts w:ascii="Arial" w:hAnsi="Arial" w:cs="Arial"/>
          <w:sz w:val="24"/>
          <w:szCs w:val="24"/>
        </w:rPr>
        <w:t xml:space="preserve">. </w:t>
      </w:r>
    </w:p>
    <w:p w14:paraId="711FCD6D" w14:textId="3BF4A227" w:rsidR="00DE692C" w:rsidRPr="001F25C4" w:rsidRDefault="0047632E" w:rsidP="001F25C4">
      <w:pPr>
        <w:jc w:val="both"/>
        <w:rPr>
          <w:rFonts w:ascii="Arial" w:hAnsi="Arial" w:cs="Arial"/>
          <w:i/>
          <w:sz w:val="24"/>
          <w:szCs w:val="24"/>
        </w:rPr>
      </w:pPr>
      <w:r w:rsidRPr="001F25C4">
        <w:rPr>
          <w:rFonts w:ascii="Arial" w:hAnsi="Arial" w:cs="Arial"/>
          <w:sz w:val="24"/>
          <w:szCs w:val="24"/>
        </w:rPr>
        <w:t xml:space="preserve">The survey was also promoted </w:t>
      </w:r>
      <w:r w:rsidR="0045338D" w:rsidRPr="001F25C4">
        <w:rPr>
          <w:rFonts w:ascii="Arial" w:hAnsi="Arial" w:cs="Arial"/>
          <w:sz w:val="24"/>
          <w:szCs w:val="24"/>
        </w:rPr>
        <w:t>on</w:t>
      </w:r>
      <w:r w:rsidR="00A02259" w:rsidRPr="001F25C4">
        <w:rPr>
          <w:rFonts w:ascii="Arial" w:hAnsi="Arial" w:cs="Arial"/>
          <w:sz w:val="24"/>
          <w:szCs w:val="24"/>
        </w:rPr>
        <w:t xml:space="preserve"> Selby</w:t>
      </w:r>
      <w:r w:rsidR="001648C1" w:rsidRPr="001F25C4">
        <w:rPr>
          <w:rFonts w:ascii="Arial" w:hAnsi="Arial" w:cs="Arial"/>
          <w:sz w:val="24"/>
          <w:szCs w:val="24"/>
        </w:rPr>
        <w:t xml:space="preserve"> District</w:t>
      </w:r>
      <w:r w:rsidRPr="001F25C4">
        <w:rPr>
          <w:rFonts w:ascii="Arial" w:hAnsi="Arial" w:cs="Arial"/>
          <w:sz w:val="24"/>
          <w:szCs w:val="24"/>
        </w:rPr>
        <w:t xml:space="preserve"> Cou</w:t>
      </w:r>
      <w:r w:rsidR="00E357DF" w:rsidRPr="001F25C4">
        <w:rPr>
          <w:rFonts w:ascii="Arial" w:hAnsi="Arial" w:cs="Arial"/>
          <w:sz w:val="24"/>
          <w:szCs w:val="24"/>
        </w:rPr>
        <w:t>ncil</w:t>
      </w:r>
      <w:r w:rsidR="00A02259" w:rsidRPr="001F25C4">
        <w:rPr>
          <w:rFonts w:ascii="Arial" w:hAnsi="Arial" w:cs="Arial"/>
          <w:sz w:val="24"/>
          <w:szCs w:val="24"/>
        </w:rPr>
        <w:t>’s</w:t>
      </w:r>
      <w:r w:rsidR="00E357DF" w:rsidRPr="001F25C4">
        <w:rPr>
          <w:rFonts w:ascii="Arial" w:hAnsi="Arial" w:cs="Arial"/>
          <w:sz w:val="24"/>
          <w:szCs w:val="24"/>
        </w:rPr>
        <w:t xml:space="preserve"> website, </w:t>
      </w:r>
      <w:r w:rsidR="00E6283F" w:rsidRPr="001F25C4">
        <w:rPr>
          <w:rFonts w:ascii="Arial" w:hAnsi="Arial" w:cs="Arial"/>
          <w:sz w:val="24"/>
          <w:szCs w:val="24"/>
        </w:rPr>
        <w:t>Twitter,</w:t>
      </w:r>
      <w:r w:rsidR="00E357DF" w:rsidRPr="001F25C4">
        <w:rPr>
          <w:rFonts w:ascii="Arial" w:hAnsi="Arial" w:cs="Arial"/>
          <w:sz w:val="24"/>
          <w:szCs w:val="24"/>
        </w:rPr>
        <w:t xml:space="preserve"> and Faceb</w:t>
      </w:r>
      <w:r w:rsidRPr="001F25C4">
        <w:rPr>
          <w:rFonts w:ascii="Arial" w:hAnsi="Arial" w:cs="Arial"/>
          <w:sz w:val="24"/>
          <w:szCs w:val="24"/>
        </w:rPr>
        <w:t>ook pages.</w:t>
      </w:r>
      <w:r w:rsidR="00E357DF" w:rsidRPr="001F25C4">
        <w:rPr>
          <w:rFonts w:ascii="Arial" w:hAnsi="Arial" w:cs="Arial"/>
          <w:sz w:val="24"/>
          <w:szCs w:val="24"/>
        </w:rPr>
        <w:t xml:space="preserve">  Survey forms</w:t>
      </w:r>
      <w:r w:rsidRPr="001F25C4">
        <w:rPr>
          <w:rFonts w:ascii="Arial" w:hAnsi="Arial" w:cs="Arial"/>
          <w:sz w:val="24"/>
          <w:szCs w:val="24"/>
        </w:rPr>
        <w:t xml:space="preserve"> </w:t>
      </w:r>
      <w:r w:rsidR="00E357DF" w:rsidRPr="001F25C4">
        <w:rPr>
          <w:rFonts w:ascii="Arial" w:hAnsi="Arial" w:cs="Arial"/>
          <w:sz w:val="24"/>
          <w:szCs w:val="24"/>
        </w:rPr>
        <w:t>could</w:t>
      </w:r>
      <w:r w:rsidR="0045338D" w:rsidRPr="001F25C4">
        <w:rPr>
          <w:rFonts w:ascii="Arial" w:hAnsi="Arial" w:cs="Arial"/>
          <w:sz w:val="24"/>
          <w:szCs w:val="24"/>
        </w:rPr>
        <w:t xml:space="preserve"> also</w:t>
      </w:r>
      <w:r w:rsidR="00E357DF" w:rsidRPr="001F25C4">
        <w:rPr>
          <w:rFonts w:ascii="Arial" w:hAnsi="Arial" w:cs="Arial"/>
          <w:sz w:val="24"/>
          <w:szCs w:val="24"/>
        </w:rPr>
        <w:t xml:space="preserve"> be completed</w:t>
      </w:r>
      <w:r w:rsidRPr="001F25C4">
        <w:rPr>
          <w:rFonts w:ascii="Arial" w:hAnsi="Arial" w:cs="Arial"/>
          <w:sz w:val="24"/>
          <w:szCs w:val="24"/>
        </w:rPr>
        <w:t xml:space="preserve"> online. Completed questionnaires were returned to the RHE </w:t>
      </w:r>
      <w:r w:rsidR="00E357DF" w:rsidRPr="001F25C4">
        <w:rPr>
          <w:rFonts w:ascii="Arial" w:hAnsi="Arial" w:cs="Arial"/>
          <w:sz w:val="24"/>
          <w:szCs w:val="24"/>
        </w:rPr>
        <w:t>for an</w:t>
      </w:r>
      <w:r w:rsidR="001648C1" w:rsidRPr="001F25C4">
        <w:rPr>
          <w:rFonts w:ascii="Arial" w:hAnsi="Arial" w:cs="Arial"/>
          <w:sz w:val="24"/>
          <w:szCs w:val="24"/>
        </w:rPr>
        <w:t>a</w:t>
      </w:r>
      <w:r w:rsidR="00E357DF" w:rsidRPr="001F25C4">
        <w:rPr>
          <w:rFonts w:ascii="Arial" w:hAnsi="Arial" w:cs="Arial"/>
          <w:sz w:val="24"/>
          <w:szCs w:val="24"/>
        </w:rPr>
        <w:t>lysis</w:t>
      </w:r>
      <w:r w:rsidR="00F04EC0" w:rsidRPr="001F25C4">
        <w:rPr>
          <w:rFonts w:ascii="Arial" w:hAnsi="Arial" w:cs="Arial"/>
          <w:sz w:val="24"/>
          <w:szCs w:val="24"/>
        </w:rPr>
        <w:t>.</w:t>
      </w:r>
      <w:r w:rsidR="008E5948" w:rsidRPr="001F25C4">
        <w:rPr>
          <w:rFonts w:ascii="Arial" w:hAnsi="Arial" w:cs="Arial"/>
          <w:sz w:val="24"/>
          <w:szCs w:val="24"/>
        </w:rPr>
        <w:t xml:space="preserve"> </w:t>
      </w:r>
      <w:r w:rsidR="008E5948" w:rsidRPr="001F25C4">
        <w:rPr>
          <w:rFonts w:ascii="Arial" w:hAnsi="Arial" w:cs="Arial"/>
          <w:i/>
          <w:sz w:val="24"/>
          <w:szCs w:val="24"/>
        </w:rPr>
        <w:t>(a</w:t>
      </w:r>
      <w:r w:rsidR="00A72E3B" w:rsidRPr="001F25C4">
        <w:rPr>
          <w:rFonts w:ascii="Arial" w:hAnsi="Arial" w:cs="Arial"/>
          <w:i/>
          <w:sz w:val="24"/>
          <w:szCs w:val="24"/>
        </w:rPr>
        <w:t xml:space="preserve"> copy of the survey form is </w:t>
      </w:r>
      <w:r w:rsidR="0045338D" w:rsidRPr="001F25C4">
        <w:rPr>
          <w:rFonts w:ascii="Arial" w:hAnsi="Arial" w:cs="Arial"/>
          <w:i/>
          <w:sz w:val="24"/>
          <w:szCs w:val="24"/>
        </w:rPr>
        <w:t>at</w:t>
      </w:r>
      <w:r w:rsidR="00A72E3B" w:rsidRPr="001F25C4">
        <w:rPr>
          <w:rFonts w:ascii="Arial" w:hAnsi="Arial" w:cs="Arial"/>
          <w:i/>
          <w:sz w:val="24"/>
          <w:szCs w:val="24"/>
        </w:rPr>
        <w:t xml:space="preserve"> Appendix 1)</w:t>
      </w:r>
      <w:r w:rsidR="008E5948" w:rsidRPr="001F25C4">
        <w:rPr>
          <w:rFonts w:ascii="Arial" w:hAnsi="Arial" w:cs="Arial"/>
          <w:i/>
          <w:sz w:val="24"/>
          <w:szCs w:val="24"/>
        </w:rPr>
        <w:t>.</w:t>
      </w:r>
    </w:p>
    <w:p w14:paraId="4D254AAE" w14:textId="77777777" w:rsidR="00A640E9" w:rsidRDefault="00A640E9" w:rsidP="00B61A79">
      <w:pPr>
        <w:pStyle w:val="ListParagraph"/>
        <w:ind w:left="0"/>
        <w:jc w:val="both"/>
        <w:rPr>
          <w:rFonts w:ascii="Arial" w:hAnsi="Arial" w:cs="Arial"/>
          <w:i/>
          <w:sz w:val="24"/>
          <w:szCs w:val="24"/>
        </w:rPr>
      </w:pPr>
    </w:p>
    <w:p w14:paraId="2AAEC250" w14:textId="77777777" w:rsidR="005726F9" w:rsidRDefault="005726F9">
      <w:pPr>
        <w:rPr>
          <w:rFonts w:ascii="Arial" w:hAnsi="Arial" w:cs="Arial"/>
          <w:b/>
          <w:sz w:val="28"/>
          <w:szCs w:val="28"/>
          <w:highlight w:val="lightGray"/>
        </w:rPr>
      </w:pPr>
      <w:r>
        <w:rPr>
          <w:rFonts w:ascii="Arial" w:hAnsi="Arial" w:cs="Arial"/>
          <w:b/>
          <w:sz w:val="28"/>
          <w:szCs w:val="28"/>
          <w:highlight w:val="lightGray"/>
        </w:rPr>
        <w:br w:type="page"/>
      </w:r>
    </w:p>
    <w:p w14:paraId="0D614D62" w14:textId="6CB16702" w:rsidR="00935B53" w:rsidRDefault="00A72E3B" w:rsidP="00935B53">
      <w:pPr>
        <w:pStyle w:val="Heading1"/>
        <w:spacing w:before="0" w:after="0"/>
        <w:ind w:left="284" w:hanging="284"/>
        <w:rPr>
          <w:sz w:val="28"/>
        </w:rPr>
      </w:pPr>
      <w:bookmarkStart w:id="5" w:name="_Toc31619165"/>
      <w:r w:rsidRPr="00FE12AA">
        <w:rPr>
          <w:sz w:val="28"/>
        </w:rPr>
        <w:lastRenderedPageBreak/>
        <w:t xml:space="preserve">HOUSING PROFILE OF </w:t>
      </w:r>
      <w:r w:rsidR="003B08C2">
        <w:rPr>
          <w:sz w:val="28"/>
        </w:rPr>
        <w:t xml:space="preserve">STILLINGFLEET </w:t>
      </w:r>
      <w:r w:rsidR="00A02259" w:rsidRPr="00FE12AA">
        <w:rPr>
          <w:sz w:val="28"/>
        </w:rPr>
        <w:t>PARISH</w:t>
      </w:r>
      <w:bookmarkEnd w:id="5"/>
    </w:p>
    <w:p w14:paraId="6C9BB62E" w14:textId="31A972F3" w:rsidR="00DB4249" w:rsidRPr="00DB4249" w:rsidRDefault="003D47F9" w:rsidP="00DB4249">
      <w:pPr>
        <w:pStyle w:val="Heading2"/>
        <w:rPr>
          <w:b/>
          <w:sz w:val="32"/>
        </w:rPr>
      </w:pPr>
      <w:bookmarkStart w:id="6" w:name="_Toc31619166"/>
      <w:r w:rsidRPr="00935B53">
        <w:rPr>
          <w:b/>
          <w:sz w:val="24"/>
        </w:rPr>
        <w:t>Population</w:t>
      </w:r>
      <w:bookmarkEnd w:id="6"/>
    </w:p>
    <w:p w14:paraId="03D7BB3E" w14:textId="0EE05E85" w:rsidR="00DB4249" w:rsidRPr="00DB4249" w:rsidRDefault="00DB4249" w:rsidP="00DB4249">
      <w:pPr>
        <w:autoSpaceDE w:val="0"/>
        <w:autoSpaceDN w:val="0"/>
        <w:adjustRightInd w:val="0"/>
        <w:spacing w:after="0" w:line="240" w:lineRule="auto"/>
        <w:jc w:val="both"/>
        <w:rPr>
          <w:rFonts w:ascii="Arial" w:hAnsi="Arial" w:cs="Arial"/>
          <w:sz w:val="24"/>
          <w:szCs w:val="24"/>
        </w:rPr>
      </w:pPr>
      <w:r w:rsidRPr="00DB4249">
        <w:rPr>
          <w:rFonts w:ascii="Arial" w:hAnsi="Arial" w:cs="Arial"/>
          <w:sz w:val="24"/>
          <w:szCs w:val="24"/>
        </w:rPr>
        <w:t xml:space="preserve">According to the 2011 Census, </w:t>
      </w:r>
      <w:r w:rsidR="009B1FE4">
        <w:rPr>
          <w:rFonts w:ascii="Arial" w:hAnsi="Arial" w:cs="Arial"/>
          <w:sz w:val="24"/>
          <w:szCs w:val="24"/>
        </w:rPr>
        <w:t xml:space="preserve">Stillingfleet </w:t>
      </w:r>
      <w:r w:rsidRPr="00DB4249">
        <w:rPr>
          <w:rFonts w:ascii="Arial" w:hAnsi="Arial" w:cs="Arial"/>
          <w:sz w:val="24"/>
          <w:szCs w:val="24"/>
        </w:rPr>
        <w:t xml:space="preserve">Parish has a population of </w:t>
      </w:r>
      <w:r w:rsidR="003B08C2">
        <w:rPr>
          <w:rFonts w:ascii="Arial" w:hAnsi="Arial" w:cs="Arial"/>
          <w:sz w:val="24"/>
          <w:szCs w:val="24"/>
        </w:rPr>
        <w:t>405</w:t>
      </w:r>
      <w:r w:rsidRPr="00DB4249">
        <w:rPr>
          <w:rFonts w:ascii="Arial" w:hAnsi="Arial" w:cs="Arial"/>
          <w:sz w:val="24"/>
          <w:szCs w:val="24"/>
        </w:rPr>
        <w:t xml:space="preserve"> </w:t>
      </w:r>
      <w:r w:rsidR="00A26C9C">
        <w:rPr>
          <w:rFonts w:ascii="Arial" w:hAnsi="Arial" w:cs="Arial"/>
          <w:sz w:val="24"/>
          <w:szCs w:val="24"/>
        </w:rPr>
        <w:t>residents</w:t>
      </w:r>
      <w:r w:rsidRPr="00DB4249">
        <w:rPr>
          <w:rFonts w:ascii="Arial" w:hAnsi="Arial" w:cs="Arial"/>
          <w:sz w:val="24"/>
          <w:szCs w:val="24"/>
        </w:rPr>
        <w:t xml:space="preserve"> forming </w:t>
      </w:r>
      <w:r w:rsidR="003B08C2">
        <w:rPr>
          <w:rFonts w:ascii="Arial" w:hAnsi="Arial" w:cs="Arial"/>
          <w:sz w:val="24"/>
          <w:szCs w:val="24"/>
        </w:rPr>
        <w:t>152</w:t>
      </w:r>
      <w:r w:rsidR="00DA4EB2">
        <w:rPr>
          <w:rFonts w:ascii="Arial" w:hAnsi="Arial" w:cs="Arial"/>
          <w:sz w:val="24"/>
          <w:szCs w:val="24"/>
        </w:rPr>
        <w:t xml:space="preserve"> </w:t>
      </w:r>
      <w:r w:rsidRPr="00DB4249">
        <w:rPr>
          <w:rFonts w:ascii="Arial" w:hAnsi="Arial" w:cs="Arial"/>
          <w:sz w:val="24"/>
          <w:szCs w:val="24"/>
        </w:rPr>
        <w:t xml:space="preserve">households. The population of </w:t>
      </w:r>
      <w:r w:rsidR="003B08C2">
        <w:rPr>
          <w:rFonts w:ascii="Arial" w:hAnsi="Arial" w:cs="Arial"/>
          <w:sz w:val="24"/>
          <w:szCs w:val="24"/>
        </w:rPr>
        <w:t>Stillingfleet</w:t>
      </w:r>
      <w:r w:rsidR="00A26C9C">
        <w:rPr>
          <w:rFonts w:ascii="Arial" w:hAnsi="Arial" w:cs="Arial"/>
          <w:sz w:val="24"/>
          <w:szCs w:val="24"/>
        </w:rPr>
        <w:t xml:space="preserve"> Parish</w:t>
      </w:r>
      <w:r w:rsidRPr="00DB4249">
        <w:rPr>
          <w:rFonts w:ascii="Arial" w:hAnsi="Arial" w:cs="Arial"/>
          <w:sz w:val="24"/>
          <w:szCs w:val="24"/>
        </w:rPr>
        <w:t xml:space="preserve"> is generally healthy with 8</w:t>
      </w:r>
      <w:r w:rsidR="003B08C2">
        <w:rPr>
          <w:rFonts w:ascii="Arial" w:hAnsi="Arial" w:cs="Arial"/>
          <w:sz w:val="24"/>
          <w:szCs w:val="24"/>
        </w:rPr>
        <w:t>4</w:t>
      </w:r>
      <w:r w:rsidR="00A26C9C">
        <w:rPr>
          <w:rFonts w:ascii="Arial" w:hAnsi="Arial" w:cs="Arial"/>
          <w:sz w:val="24"/>
          <w:szCs w:val="24"/>
        </w:rPr>
        <w:t>.</w:t>
      </w:r>
      <w:r w:rsidR="003B08C2">
        <w:rPr>
          <w:rFonts w:ascii="Arial" w:hAnsi="Arial" w:cs="Arial"/>
          <w:sz w:val="24"/>
          <w:szCs w:val="24"/>
        </w:rPr>
        <w:t>7</w:t>
      </w:r>
      <w:r w:rsidRPr="00DB4249">
        <w:rPr>
          <w:rFonts w:ascii="Arial" w:hAnsi="Arial" w:cs="Arial"/>
          <w:sz w:val="24"/>
          <w:szCs w:val="24"/>
        </w:rPr>
        <w:t>% of residents indicating that their daily activities are not limited by their health</w:t>
      </w:r>
      <w:r w:rsidR="00A851EE">
        <w:rPr>
          <w:rFonts w:ascii="Arial" w:hAnsi="Arial" w:cs="Arial"/>
          <w:sz w:val="24"/>
          <w:szCs w:val="24"/>
        </w:rPr>
        <w:t>. W</w:t>
      </w:r>
      <w:r w:rsidR="00382EA3">
        <w:rPr>
          <w:rFonts w:ascii="Arial" w:hAnsi="Arial" w:cs="Arial"/>
          <w:sz w:val="24"/>
          <w:szCs w:val="24"/>
        </w:rPr>
        <w:t xml:space="preserve">hilst on the other hand, </w:t>
      </w:r>
      <w:r w:rsidR="003B08C2">
        <w:rPr>
          <w:rFonts w:ascii="Arial" w:hAnsi="Arial" w:cs="Arial"/>
          <w:sz w:val="24"/>
          <w:szCs w:val="24"/>
        </w:rPr>
        <w:t>4</w:t>
      </w:r>
      <w:r w:rsidR="00382EA3">
        <w:rPr>
          <w:rFonts w:ascii="Arial" w:hAnsi="Arial" w:cs="Arial"/>
          <w:sz w:val="24"/>
          <w:szCs w:val="24"/>
        </w:rPr>
        <w:t>% of residents state that they have limiting long term illness</w:t>
      </w:r>
      <w:r w:rsidR="005033DE">
        <w:rPr>
          <w:rFonts w:ascii="Arial" w:hAnsi="Arial" w:cs="Arial"/>
          <w:sz w:val="24"/>
          <w:szCs w:val="24"/>
        </w:rPr>
        <w:t xml:space="preserve"> or bad health. </w:t>
      </w:r>
    </w:p>
    <w:p w14:paraId="07AA8E96" w14:textId="77777777" w:rsidR="007A0780" w:rsidRPr="00520D9A" w:rsidRDefault="007A0780" w:rsidP="00B61A79">
      <w:pPr>
        <w:autoSpaceDE w:val="0"/>
        <w:autoSpaceDN w:val="0"/>
        <w:adjustRightInd w:val="0"/>
        <w:spacing w:after="0" w:line="240" w:lineRule="auto"/>
        <w:jc w:val="both"/>
        <w:rPr>
          <w:rFonts w:ascii="Arial" w:hAnsi="Arial" w:cs="Arial"/>
          <w:sz w:val="24"/>
          <w:szCs w:val="24"/>
        </w:rPr>
      </w:pPr>
    </w:p>
    <w:p w14:paraId="352CC1F2" w14:textId="461DC6B1" w:rsidR="00935B53" w:rsidRDefault="00C747E4" w:rsidP="00935B53">
      <w:pPr>
        <w:pStyle w:val="Heading2"/>
        <w:spacing w:before="0" w:after="0"/>
        <w:ind w:left="284" w:hanging="284"/>
        <w:rPr>
          <w:b/>
          <w:sz w:val="24"/>
        </w:rPr>
      </w:pPr>
      <w:bookmarkStart w:id="7" w:name="_Toc31619167"/>
      <w:r w:rsidRPr="00FE12AA">
        <w:rPr>
          <w:b/>
          <w:sz w:val="24"/>
        </w:rPr>
        <w:t>Dwelling Stock</w:t>
      </w:r>
      <w:bookmarkEnd w:id="7"/>
    </w:p>
    <w:p w14:paraId="7F5C3DF4" w14:textId="77777777" w:rsidR="00DB4249" w:rsidRDefault="00DB4249" w:rsidP="00DB4249">
      <w:pPr>
        <w:pStyle w:val="Heading2"/>
        <w:numPr>
          <w:ilvl w:val="0"/>
          <w:numId w:val="0"/>
        </w:numPr>
        <w:spacing w:before="0" w:after="0"/>
        <w:ind w:left="284"/>
        <w:rPr>
          <w:b/>
          <w:sz w:val="24"/>
        </w:rPr>
      </w:pPr>
    </w:p>
    <w:p w14:paraId="309A7519" w14:textId="5B6F8FA1" w:rsidR="00DB4249" w:rsidRPr="00DB4249" w:rsidRDefault="00A26C9C" w:rsidP="00DB42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DB4249" w:rsidRPr="00DB4249">
        <w:rPr>
          <w:rFonts w:ascii="Arial" w:hAnsi="Arial" w:cs="Arial"/>
          <w:sz w:val="24"/>
          <w:szCs w:val="24"/>
        </w:rPr>
        <w:t xml:space="preserve">Census data shows that </w:t>
      </w:r>
      <w:r w:rsidR="003A7F08">
        <w:rPr>
          <w:rFonts w:ascii="Arial" w:hAnsi="Arial" w:cs="Arial"/>
          <w:sz w:val="24"/>
          <w:szCs w:val="24"/>
        </w:rPr>
        <w:t>6</w:t>
      </w:r>
      <w:r w:rsidR="003B08C2">
        <w:rPr>
          <w:rFonts w:ascii="Arial" w:hAnsi="Arial" w:cs="Arial"/>
          <w:sz w:val="24"/>
          <w:szCs w:val="24"/>
        </w:rPr>
        <w:t>2</w:t>
      </w:r>
      <w:r w:rsidR="003A7F08">
        <w:rPr>
          <w:rFonts w:ascii="Arial" w:hAnsi="Arial" w:cs="Arial"/>
          <w:sz w:val="24"/>
          <w:szCs w:val="24"/>
        </w:rPr>
        <w:t>.</w:t>
      </w:r>
      <w:r w:rsidR="003B08C2">
        <w:rPr>
          <w:rFonts w:ascii="Arial" w:hAnsi="Arial" w:cs="Arial"/>
          <w:sz w:val="24"/>
          <w:szCs w:val="24"/>
        </w:rPr>
        <w:t>7</w:t>
      </w:r>
      <w:r w:rsidR="00DB4249" w:rsidRPr="00DB4249">
        <w:rPr>
          <w:rFonts w:ascii="Arial" w:hAnsi="Arial" w:cs="Arial"/>
          <w:sz w:val="24"/>
          <w:szCs w:val="24"/>
        </w:rPr>
        <w:t xml:space="preserve">% of households live in a detached property, with a further </w:t>
      </w:r>
      <w:r w:rsidR="007A6483">
        <w:rPr>
          <w:rFonts w:ascii="Arial" w:hAnsi="Arial" w:cs="Arial"/>
          <w:sz w:val="24"/>
          <w:szCs w:val="24"/>
        </w:rPr>
        <w:t>2</w:t>
      </w:r>
      <w:r w:rsidR="003B08C2">
        <w:rPr>
          <w:rFonts w:ascii="Arial" w:hAnsi="Arial" w:cs="Arial"/>
          <w:sz w:val="24"/>
          <w:szCs w:val="24"/>
        </w:rPr>
        <w:t>5</w:t>
      </w:r>
      <w:r w:rsidR="007A6483">
        <w:rPr>
          <w:rFonts w:ascii="Arial" w:hAnsi="Arial" w:cs="Arial"/>
          <w:sz w:val="24"/>
          <w:szCs w:val="24"/>
        </w:rPr>
        <w:t>.3</w:t>
      </w:r>
      <w:r w:rsidR="00DB4249" w:rsidRPr="00DB4249">
        <w:rPr>
          <w:rFonts w:ascii="Arial" w:hAnsi="Arial" w:cs="Arial"/>
          <w:sz w:val="24"/>
          <w:szCs w:val="24"/>
        </w:rPr>
        <w:t xml:space="preserve">% living in a </w:t>
      </w:r>
      <w:r w:rsidR="00B85E38">
        <w:rPr>
          <w:rFonts w:ascii="Arial" w:hAnsi="Arial" w:cs="Arial"/>
          <w:sz w:val="24"/>
          <w:szCs w:val="24"/>
        </w:rPr>
        <w:t>semi-</w:t>
      </w:r>
      <w:r w:rsidR="00DB4249" w:rsidRPr="00DB4249">
        <w:rPr>
          <w:rFonts w:ascii="Arial" w:hAnsi="Arial" w:cs="Arial"/>
          <w:sz w:val="24"/>
          <w:szCs w:val="24"/>
        </w:rPr>
        <w:t xml:space="preserve">detached property and </w:t>
      </w:r>
      <w:r w:rsidR="003B08C2">
        <w:rPr>
          <w:rFonts w:ascii="Arial" w:hAnsi="Arial" w:cs="Arial"/>
          <w:sz w:val="24"/>
          <w:szCs w:val="24"/>
        </w:rPr>
        <w:t>zero</w:t>
      </w:r>
      <w:r w:rsidR="00DB4249" w:rsidRPr="00DB4249">
        <w:rPr>
          <w:rFonts w:ascii="Arial" w:hAnsi="Arial" w:cs="Arial"/>
          <w:sz w:val="24"/>
          <w:szCs w:val="24"/>
        </w:rPr>
        <w:t xml:space="preserve"> living in a flat. </w:t>
      </w:r>
    </w:p>
    <w:p w14:paraId="68D78F1F" w14:textId="77777777" w:rsidR="00DB4249" w:rsidRPr="00935B53" w:rsidRDefault="00DB4249" w:rsidP="008E5948">
      <w:pPr>
        <w:pStyle w:val="Heading2"/>
        <w:numPr>
          <w:ilvl w:val="0"/>
          <w:numId w:val="0"/>
        </w:numPr>
        <w:spacing w:before="0" w:after="0" w:line="276" w:lineRule="auto"/>
        <w:rPr>
          <w:b/>
          <w:sz w:val="24"/>
        </w:rPr>
      </w:pPr>
    </w:p>
    <w:p w14:paraId="0F43578C" w14:textId="77777777" w:rsidR="00AF6843" w:rsidRPr="00BC5E91" w:rsidRDefault="00AF6843" w:rsidP="00B61A79">
      <w:pPr>
        <w:autoSpaceDE w:val="0"/>
        <w:autoSpaceDN w:val="0"/>
        <w:adjustRightInd w:val="0"/>
        <w:spacing w:after="0" w:line="240" w:lineRule="auto"/>
        <w:jc w:val="both"/>
        <w:rPr>
          <w:rFonts w:ascii="Arial" w:hAnsi="Arial" w:cs="Arial"/>
          <w:color w:val="FF0000"/>
          <w:sz w:val="24"/>
          <w:szCs w:val="24"/>
        </w:rPr>
      </w:pPr>
    </w:p>
    <w:tbl>
      <w:tblPr>
        <w:tblStyle w:val="TableGrid"/>
        <w:tblW w:w="0" w:type="auto"/>
        <w:jc w:val="center"/>
        <w:tblLook w:val="04A0" w:firstRow="1" w:lastRow="0" w:firstColumn="1" w:lastColumn="0" w:noHBand="0" w:noVBand="1"/>
      </w:tblPr>
      <w:tblGrid>
        <w:gridCol w:w="4371"/>
        <w:gridCol w:w="4621"/>
      </w:tblGrid>
      <w:tr w:rsidR="00AF6843" w:rsidRPr="00BC5E91" w14:paraId="7F7E731F" w14:textId="77777777" w:rsidTr="002C6268">
        <w:trPr>
          <w:trHeight w:val="699"/>
          <w:jc w:val="center"/>
        </w:trPr>
        <w:tc>
          <w:tcPr>
            <w:tcW w:w="4371" w:type="dxa"/>
            <w:shd w:val="clear" w:color="auto" w:fill="BFBFBF" w:themeFill="background1" w:themeFillShade="BF"/>
          </w:tcPr>
          <w:p w14:paraId="258259F9" w14:textId="77777777" w:rsidR="00AF6843" w:rsidRPr="00BC5E91" w:rsidRDefault="00AF6843" w:rsidP="00B61A79">
            <w:pPr>
              <w:autoSpaceDE w:val="0"/>
              <w:autoSpaceDN w:val="0"/>
              <w:adjustRightInd w:val="0"/>
              <w:jc w:val="both"/>
              <w:rPr>
                <w:rFonts w:ascii="Arial" w:hAnsi="Arial" w:cs="Arial"/>
                <w:b/>
                <w:sz w:val="24"/>
                <w:szCs w:val="24"/>
              </w:rPr>
            </w:pPr>
            <w:r w:rsidRPr="00BC5E91">
              <w:rPr>
                <w:rFonts w:ascii="Arial" w:hAnsi="Arial" w:cs="Arial"/>
                <w:b/>
                <w:sz w:val="24"/>
                <w:szCs w:val="24"/>
              </w:rPr>
              <w:t>House Types</w:t>
            </w:r>
          </w:p>
        </w:tc>
        <w:tc>
          <w:tcPr>
            <w:tcW w:w="4621" w:type="dxa"/>
            <w:shd w:val="clear" w:color="auto" w:fill="BFBFBF" w:themeFill="background1" w:themeFillShade="BF"/>
          </w:tcPr>
          <w:p w14:paraId="14C25D35" w14:textId="5729C8E0" w:rsidR="00AF6843" w:rsidRPr="00BC5E91" w:rsidRDefault="00AF6843" w:rsidP="00981E2B">
            <w:pPr>
              <w:autoSpaceDE w:val="0"/>
              <w:autoSpaceDN w:val="0"/>
              <w:adjustRightInd w:val="0"/>
              <w:spacing w:line="360" w:lineRule="auto"/>
              <w:jc w:val="center"/>
              <w:rPr>
                <w:rFonts w:ascii="Arial" w:hAnsi="Arial" w:cs="Arial"/>
                <w:b/>
                <w:sz w:val="24"/>
                <w:szCs w:val="24"/>
              </w:rPr>
            </w:pPr>
            <w:r w:rsidRPr="00BC5E91">
              <w:rPr>
                <w:rFonts w:ascii="Arial" w:hAnsi="Arial" w:cs="Arial"/>
                <w:b/>
                <w:sz w:val="24"/>
                <w:szCs w:val="24"/>
              </w:rPr>
              <w:t xml:space="preserve">% </w:t>
            </w:r>
            <w:r w:rsidR="00E478F5" w:rsidRPr="00BC5E91">
              <w:rPr>
                <w:rFonts w:ascii="Arial" w:hAnsi="Arial" w:cs="Arial"/>
                <w:b/>
                <w:sz w:val="24"/>
                <w:szCs w:val="24"/>
              </w:rPr>
              <w:t>Of</w:t>
            </w:r>
            <w:r w:rsidRPr="00BC5E91">
              <w:rPr>
                <w:rFonts w:ascii="Arial" w:hAnsi="Arial" w:cs="Arial"/>
                <w:b/>
                <w:sz w:val="24"/>
                <w:szCs w:val="24"/>
              </w:rPr>
              <w:t xml:space="preserve"> households per property type</w:t>
            </w:r>
          </w:p>
        </w:tc>
      </w:tr>
      <w:tr w:rsidR="00DB4249" w:rsidRPr="00BC5E91" w14:paraId="3BFCC698" w14:textId="77777777" w:rsidTr="002C6268">
        <w:trPr>
          <w:jc w:val="center"/>
        </w:trPr>
        <w:tc>
          <w:tcPr>
            <w:tcW w:w="4371" w:type="dxa"/>
          </w:tcPr>
          <w:p w14:paraId="3113674C" w14:textId="77777777" w:rsidR="00DB4249" w:rsidRPr="00BC5E91" w:rsidRDefault="00DB4249" w:rsidP="00DB4249">
            <w:pPr>
              <w:autoSpaceDE w:val="0"/>
              <w:autoSpaceDN w:val="0"/>
              <w:adjustRightInd w:val="0"/>
              <w:jc w:val="both"/>
              <w:rPr>
                <w:rFonts w:ascii="Arial" w:hAnsi="Arial" w:cs="Arial"/>
                <w:sz w:val="24"/>
                <w:szCs w:val="24"/>
              </w:rPr>
            </w:pPr>
            <w:r w:rsidRPr="00BC5E91">
              <w:rPr>
                <w:rFonts w:ascii="Arial" w:hAnsi="Arial" w:cs="Arial"/>
                <w:sz w:val="24"/>
                <w:szCs w:val="24"/>
              </w:rPr>
              <w:t>Detached</w:t>
            </w:r>
          </w:p>
        </w:tc>
        <w:tc>
          <w:tcPr>
            <w:tcW w:w="4621" w:type="dxa"/>
            <w:vAlign w:val="bottom"/>
          </w:tcPr>
          <w:p w14:paraId="506E8BFA" w14:textId="53569166" w:rsidR="00DB4249" w:rsidRPr="00BC5E91" w:rsidRDefault="003B08C2" w:rsidP="00DB4249">
            <w:pPr>
              <w:jc w:val="center"/>
              <w:rPr>
                <w:rFonts w:ascii="Arial" w:hAnsi="Arial" w:cs="Arial"/>
                <w:color w:val="000000"/>
                <w:sz w:val="24"/>
                <w:szCs w:val="24"/>
              </w:rPr>
            </w:pPr>
            <w:r>
              <w:rPr>
                <w:rFonts w:ascii="Arial" w:hAnsi="Arial" w:cs="Arial"/>
                <w:color w:val="000000"/>
                <w:sz w:val="24"/>
                <w:szCs w:val="24"/>
              </w:rPr>
              <w:t>62.7</w:t>
            </w:r>
          </w:p>
        </w:tc>
      </w:tr>
      <w:tr w:rsidR="00DB4249" w:rsidRPr="00BC5E91" w14:paraId="0992695F" w14:textId="77777777" w:rsidTr="002C6268">
        <w:trPr>
          <w:jc w:val="center"/>
        </w:trPr>
        <w:tc>
          <w:tcPr>
            <w:tcW w:w="4371" w:type="dxa"/>
          </w:tcPr>
          <w:p w14:paraId="6B5B87B6" w14:textId="77777777" w:rsidR="00DB4249" w:rsidRPr="00BC5E91" w:rsidRDefault="00DB4249" w:rsidP="00DB4249">
            <w:pPr>
              <w:autoSpaceDE w:val="0"/>
              <w:autoSpaceDN w:val="0"/>
              <w:adjustRightInd w:val="0"/>
              <w:jc w:val="both"/>
              <w:rPr>
                <w:rFonts w:ascii="Arial" w:hAnsi="Arial" w:cs="Arial"/>
                <w:sz w:val="24"/>
                <w:szCs w:val="24"/>
              </w:rPr>
            </w:pPr>
            <w:r w:rsidRPr="00BC5E91">
              <w:rPr>
                <w:rFonts w:ascii="Arial" w:hAnsi="Arial" w:cs="Arial"/>
                <w:sz w:val="24"/>
                <w:szCs w:val="24"/>
              </w:rPr>
              <w:t>Semi detached</w:t>
            </w:r>
          </w:p>
        </w:tc>
        <w:tc>
          <w:tcPr>
            <w:tcW w:w="4621" w:type="dxa"/>
            <w:vAlign w:val="bottom"/>
          </w:tcPr>
          <w:p w14:paraId="317250CC" w14:textId="3F2DDFE9" w:rsidR="00DB4249" w:rsidRPr="00BC5E91" w:rsidRDefault="00544736" w:rsidP="00DB4249">
            <w:pPr>
              <w:jc w:val="center"/>
              <w:rPr>
                <w:rFonts w:ascii="Arial" w:hAnsi="Arial" w:cs="Arial"/>
                <w:color w:val="000000"/>
                <w:sz w:val="24"/>
                <w:szCs w:val="24"/>
              </w:rPr>
            </w:pPr>
            <w:r>
              <w:rPr>
                <w:rFonts w:ascii="Arial" w:hAnsi="Arial" w:cs="Arial"/>
                <w:color w:val="000000"/>
                <w:sz w:val="24"/>
                <w:szCs w:val="24"/>
              </w:rPr>
              <w:t>2</w:t>
            </w:r>
            <w:r w:rsidR="003B08C2">
              <w:rPr>
                <w:rFonts w:ascii="Arial" w:hAnsi="Arial" w:cs="Arial"/>
                <w:color w:val="000000"/>
                <w:sz w:val="24"/>
                <w:szCs w:val="24"/>
              </w:rPr>
              <w:t>5.3</w:t>
            </w:r>
          </w:p>
        </w:tc>
      </w:tr>
      <w:tr w:rsidR="00DB4249" w:rsidRPr="00BC5E91" w14:paraId="523ACD0F" w14:textId="77777777" w:rsidTr="002C6268">
        <w:trPr>
          <w:jc w:val="center"/>
        </w:trPr>
        <w:tc>
          <w:tcPr>
            <w:tcW w:w="4371" w:type="dxa"/>
          </w:tcPr>
          <w:p w14:paraId="50E10B05" w14:textId="77777777" w:rsidR="00DB4249" w:rsidRPr="00BC5E91" w:rsidRDefault="00DB4249" w:rsidP="00DB4249">
            <w:pPr>
              <w:autoSpaceDE w:val="0"/>
              <w:autoSpaceDN w:val="0"/>
              <w:adjustRightInd w:val="0"/>
              <w:jc w:val="both"/>
              <w:rPr>
                <w:rFonts w:ascii="Arial" w:hAnsi="Arial" w:cs="Arial"/>
                <w:sz w:val="24"/>
                <w:szCs w:val="24"/>
              </w:rPr>
            </w:pPr>
            <w:r w:rsidRPr="00BC5E91">
              <w:rPr>
                <w:rFonts w:ascii="Arial" w:hAnsi="Arial" w:cs="Arial"/>
                <w:sz w:val="24"/>
                <w:szCs w:val="24"/>
              </w:rPr>
              <w:t>Terrace</w:t>
            </w:r>
          </w:p>
        </w:tc>
        <w:tc>
          <w:tcPr>
            <w:tcW w:w="4621" w:type="dxa"/>
            <w:vAlign w:val="bottom"/>
          </w:tcPr>
          <w:p w14:paraId="6470B0C8" w14:textId="4443BB4E" w:rsidR="00DB4249" w:rsidRPr="00BC5E91" w:rsidRDefault="00C32F36" w:rsidP="00DB4249">
            <w:pPr>
              <w:jc w:val="center"/>
              <w:rPr>
                <w:rFonts w:ascii="Arial" w:hAnsi="Arial" w:cs="Arial"/>
                <w:color w:val="000000"/>
                <w:sz w:val="24"/>
                <w:szCs w:val="24"/>
              </w:rPr>
            </w:pPr>
            <w:r>
              <w:rPr>
                <w:rFonts w:ascii="Arial" w:hAnsi="Arial" w:cs="Arial"/>
                <w:color w:val="000000"/>
                <w:sz w:val="24"/>
                <w:szCs w:val="24"/>
              </w:rPr>
              <w:t>7.1</w:t>
            </w:r>
          </w:p>
        </w:tc>
      </w:tr>
      <w:tr w:rsidR="00DB4249" w:rsidRPr="00BC5E91" w14:paraId="6CFB6CAB" w14:textId="77777777" w:rsidTr="002C6268">
        <w:trPr>
          <w:jc w:val="center"/>
        </w:trPr>
        <w:tc>
          <w:tcPr>
            <w:tcW w:w="4371" w:type="dxa"/>
          </w:tcPr>
          <w:p w14:paraId="34D9A193" w14:textId="77777777" w:rsidR="00DB4249" w:rsidRPr="00BC5E91" w:rsidRDefault="00DB4249" w:rsidP="00DB4249">
            <w:pPr>
              <w:autoSpaceDE w:val="0"/>
              <w:autoSpaceDN w:val="0"/>
              <w:adjustRightInd w:val="0"/>
              <w:jc w:val="both"/>
              <w:rPr>
                <w:rFonts w:ascii="Arial" w:hAnsi="Arial" w:cs="Arial"/>
                <w:sz w:val="24"/>
                <w:szCs w:val="24"/>
              </w:rPr>
            </w:pPr>
            <w:r w:rsidRPr="00BC5E91">
              <w:rPr>
                <w:rFonts w:ascii="Arial" w:hAnsi="Arial" w:cs="Arial"/>
                <w:sz w:val="24"/>
                <w:szCs w:val="24"/>
              </w:rPr>
              <w:t>Flat</w:t>
            </w:r>
          </w:p>
        </w:tc>
        <w:tc>
          <w:tcPr>
            <w:tcW w:w="4621" w:type="dxa"/>
            <w:vAlign w:val="bottom"/>
          </w:tcPr>
          <w:p w14:paraId="1C18582D" w14:textId="4ED3E9E9" w:rsidR="00DB4249" w:rsidRPr="00BC5E91" w:rsidRDefault="003B08C2" w:rsidP="00DB4249">
            <w:pPr>
              <w:jc w:val="center"/>
              <w:rPr>
                <w:rFonts w:ascii="Arial" w:hAnsi="Arial" w:cs="Arial"/>
                <w:color w:val="000000"/>
                <w:sz w:val="24"/>
                <w:szCs w:val="24"/>
              </w:rPr>
            </w:pPr>
            <w:r>
              <w:rPr>
                <w:rFonts w:ascii="Arial" w:hAnsi="Arial" w:cs="Arial"/>
                <w:color w:val="000000"/>
                <w:sz w:val="24"/>
                <w:szCs w:val="24"/>
              </w:rPr>
              <w:t>0</w:t>
            </w:r>
          </w:p>
        </w:tc>
      </w:tr>
      <w:tr w:rsidR="00DB4249" w:rsidRPr="00BC5E91" w14:paraId="7C000C6C" w14:textId="77777777" w:rsidTr="002C6268">
        <w:trPr>
          <w:jc w:val="center"/>
        </w:trPr>
        <w:tc>
          <w:tcPr>
            <w:tcW w:w="4371" w:type="dxa"/>
          </w:tcPr>
          <w:p w14:paraId="0484D06A" w14:textId="77777777" w:rsidR="00DB4249" w:rsidRPr="00BC5E91" w:rsidRDefault="00DB4249" w:rsidP="00DB4249">
            <w:pPr>
              <w:autoSpaceDE w:val="0"/>
              <w:autoSpaceDN w:val="0"/>
              <w:adjustRightInd w:val="0"/>
              <w:jc w:val="both"/>
              <w:rPr>
                <w:rFonts w:ascii="Arial" w:hAnsi="Arial" w:cs="Arial"/>
                <w:sz w:val="24"/>
                <w:szCs w:val="24"/>
              </w:rPr>
            </w:pPr>
            <w:r w:rsidRPr="00BC5E91">
              <w:rPr>
                <w:rFonts w:ascii="Arial" w:hAnsi="Arial" w:cs="Arial"/>
                <w:sz w:val="24"/>
                <w:szCs w:val="24"/>
              </w:rPr>
              <w:t>Caravan or mobile home</w:t>
            </w:r>
          </w:p>
        </w:tc>
        <w:tc>
          <w:tcPr>
            <w:tcW w:w="4621" w:type="dxa"/>
            <w:vAlign w:val="bottom"/>
          </w:tcPr>
          <w:p w14:paraId="763C2262" w14:textId="4A54377F" w:rsidR="00DB4249" w:rsidRPr="00BC5E91" w:rsidRDefault="003B08C2" w:rsidP="00DB4249">
            <w:pPr>
              <w:jc w:val="center"/>
              <w:rPr>
                <w:rFonts w:ascii="Arial" w:hAnsi="Arial" w:cs="Arial"/>
                <w:color w:val="000000"/>
                <w:sz w:val="24"/>
                <w:szCs w:val="24"/>
              </w:rPr>
            </w:pPr>
            <w:r>
              <w:rPr>
                <w:rFonts w:ascii="Arial" w:hAnsi="Arial" w:cs="Arial"/>
                <w:color w:val="000000"/>
                <w:sz w:val="24"/>
                <w:szCs w:val="24"/>
              </w:rPr>
              <w:t>0</w:t>
            </w:r>
          </w:p>
        </w:tc>
      </w:tr>
    </w:tbl>
    <w:tbl>
      <w:tblPr>
        <w:tblW w:w="9159" w:type="dxa"/>
        <w:tblInd w:w="93" w:type="dxa"/>
        <w:tblLook w:val="04A0" w:firstRow="1" w:lastRow="0" w:firstColumn="1" w:lastColumn="0" w:noHBand="0" w:noVBand="1"/>
      </w:tblPr>
      <w:tblGrid>
        <w:gridCol w:w="7679"/>
        <w:gridCol w:w="1480"/>
      </w:tblGrid>
      <w:tr w:rsidR="00AF6843" w:rsidRPr="00BC5E91" w14:paraId="2DEAAE17" w14:textId="77777777" w:rsidTr="00AF6843">
        <w:trPr>
          <w:trHeight w:val="300"/>
        </w:trPr>
        <w:tc>
          <w:tcPr>
            <w:tcW w:w="7679" w:type="dxa"/>
            <w:tcBorders>
              <w:top w:val="nil"/>
              <w:left w:val="nil"/>
              <w:bottom w:val="nil"/>
              <w:right w:val="nil"/>
            </w:tcBorders>
            <w:shd w:val="clear" w:color="auto" w:fill="auto"/>
            <w:noWrap/>
          </w:tcPr>
          <w:p w14:paraId="28E99122" w14:textId="77777777" w:rsidR="00981E2B" w:rsidRPr="00BC5E91" w:rsidRDefault="00935B53" w:rsidP="00935B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981E2B" w:rsidRPr="00BC5E91">
              <w:rPr>
                <w:rFonts w:ascii="Arial" w:hAnsi="Arial" w:cs="Arial"/>
                <w:sz w:val="20"/>
                <w:szCs w:val="20"/>
              </w:rPr>
              <w:t>(Source –ONS)</w:t>
            </w:r>
          </w:p>
          <w:p w14:paraId="23718F9C" w14:textId="77777777" w:rsidR="00AF6843" w:rsidRPr="00BC5E91" w:rsidRDefault="00AF6843" w:rsidP="00B61A79">
            <w:pPr>
              <w:spacing w:after="0" w:line="240" w:lineRule="auto"/>
              <w:jc w:val="both"/>
              <w:rPr>
                <w:rFonts w:ascii="Arial" w:eastAsia="Times New Roman" w:hAnsi="Arial" w:cs="Arial"/>
                <w:sz w:val="20"/>
                <w:szCs w:val="20"/>
              </w:rPr>
            </w:pPr>
          </w:p>
        </w:tc>
        <w:tc>
          <w:tcPr>
            <w:tcW w:w="1480" w:type="dxa"/>
            <w:tcBorders>
              <w:top w:val="nil"/>
              <w:left w:val="nil"/>
              <w:bottom w:val="nil"/>
              <w:right w:val="nil"/>
            </w:tcBorders>
            <w:shd w:val="clear" w:color="auto" w:fill="auto"/>
            <w:noWrap/>
          </w:tcPr>
          <w:p w14:paraId="569F075F" w14:textId="77777777" w:rsidR="00AF6843" w:rsidRPr="00BC5E91" w:rsidRDefault="00AF6843" w:rsidP="00B61A79">
            <w:pPr>
              <w:spacing w:after="0" w:line="240" w:lineRule="auto"/>
              <w:jc w:val="both"/>
              <w:rPr>
                <w:rFonts w:ascii="Arial" w:eastAsia="Times New Roman" w:hAnsi="Arial" w:cs="Arial"/>
                <w:sz w:val="20"/>
                <w:szCs w:val="20"/>
              </w:rPr>
            </w:pPr>
          </w:p>
        </w:tc>
      </w:tr>
    </w:tbl>
    <w:p w14:paraId="035E5FC5" w14:textId="2FE3C40B" w:rsidR="00A26C9C" w:rsidRDefault="00D95423" w:rsidP="008E5948">
      <w:pPr>
        <w:autoSpaceDE w:val="0"/>
        <w:autoSpaceDN w:val="0"/>
        <w:adjustRightInd w:val="0"/>
        <w:spacing w:after="0"/>
        <w:jc w:val="both"/>
        <w:rPr>
          <w:rFonts w:ascii="Arial" w:hAnsi="Arial" w:cs="Arial"/>
          <w:sz w:val="24"/>
          <w:szCs w:val="24"/>
        </w:rPr>
      </w:pPr>
      <w:r w:rsidRPr="00BC5E91">
        <w:rPr>
          <w:rFonts w:ascii="Arial" w:hAnsi="Arial" w:cs="Arial"/>
          <w:sz w:val="24"/>
          <w:szCs w:val="24"/>
        </w:rPr>
        <w:t xml:space="preserve">In terms of </w:t>
      </w:r>
      <w:r w:rsidR="0070559E">
        <w:rPr>
          <w:rFonts w:ascii="Arial" w:hAnsi="Arial" w:cs="Arial"/>
          <w:sz w:val="24"/>
          <w:szCs w:val="24"/>
        </w:rPr>
        <w:t xml:space="preserve">tenure, </w:t>
      </w:r>
      <w:r w:rsidR="00FE5D4D">
        <w:rPr>
          <w:rFonts w:ascii="Arial" w:hAnsi="Arial" w:cs="Arial"/>
          <w:sz w:val="24"/>
          <w:szCs w:val="24"/>
        </w:rPr>
        <w:t>85.9</w:t>
      </w:r>
      <w:r w:rsidR="007C3680" w:rsidRPr="00BC5E91">
        <w:rPr>
          <w:rFonts w:ascii="Arial" w:hAnsi="Arial" w:cs="Arial"/>
          <w:sz w:val="24"/>
          <w:szCs w:val="24"/>
        </w:rPr>
        <w:t xml:space="preserve">% of homes in the </w:t>
      </w:r>
      <w:r w:rsidR="008E5A3C">
        <w:rPr>
          <w:rFonts w:ascii="Arial" w:hAnsi="Arial" w:cs="Arial"/>
          <w:sz w:val="24"/>
          <w:szCs w:val="24"/>
        </w:rPr>
        <w:t>P</w:t>
      </w:r>
      <w:r w:rsidR="007C3680" w:rsidRPr="00BC5E91">
        <w:rPr>
          <w:rFonts w:ascii="Arial" w:hAnsi="Arial" w:cs="Arial"/>
          <w:sz w:val="24"/>
          <w:szCs w:val="24"/>
        </w:rPr>
        <w:t>arish</w:t>
      </w:r>
      <w:r w:rsidRPr="00BC5E91">
        <w:rPr>
          <w:rFonts w:ascii="Arial" w:hAnsi="Arial" w:cs="Arial"/>
          <w:sz w:val="24"/>
          <w:szCs w:val="24"/>
        </w:rPr>
        <w:t xml:space="preserve"> are owned outright or with a mortgag</w:t>
      </w:r>
      <w:r w:rsidR="00A26C9C">
        <w:rPr>
          <w:rFonts w:ascii="Arial" w:hAnsi="Arial" w:cs="Arial"/>
          <w:sz w:val="24"/>
          <w:szCs w:val="24"/>
        </w:rPr>
        <w:t xml:space="preserve">e with a small percentage </w:t>
      </w:r>
      <w:r w:rsidR="00CA39AB">
        <w:rPr>
          <w:rFonts w:ascii="Arial" w:hAnsi="Arial" w:cs="Arial"/>
          <w:sz w:val="24"/>
          <w:szCs w:val="24"/>
        </w:rPr>
        <w:t>7.2</w:t>
      </w:r>
      <w:r w:rsidR="00A26C9C">
        <w:rPr>
          <w:rFonts w:ascii="Arial" w:hAnsi="Arial" w:cs="Arial"/>
          <w:sz w:val="24"/>
          <w:szCs w:val="24"/>
        </w:rPr>
        <w:t>% private renting</w:t>
      </w:r>
      <w:r w:rsidR="00D31363">
        <w:rPr>
          <w:rFonts w:ascii="Arial" w:hAnsi="Arial" w:cs="Arial"/>
          <w:sz w:val="24"/>
          <w:szCs w:val="24"/>
        </w:rPr>
        <w:t xml:space="preserve">. In terms of affordable homes, there is </w:t>
      </w:r>
      <w:r w:rsidR="00211B05">
        <w:rPr>
          <w:rFonts w:ascii="Arial" w:hAnsi="Arial" w:cs="Arial"/>
          <w:sz w:val="24"/>
          <w:szCs w:val="24"/>
        </w:rPr>
        <w:t xml:space="preserve">only </w:t>
      </w:r>
      <w:r w:rsidR="00C3623B">
        <w:rPr>
          <w:rFonts w:ascii="Arial" w:hAnsi="Arial" w:cs="Arial"/>
          <w:sz w:val="24"/>
          <w:szCs w:val="24"/>
        </w:rPr>
        <w:t xml:space="preserve">0.2% shared ownership homes and </w:t>
      </w:r>
      <w:r w:rsidR="00FD2BE4">
        <w:rPr>
          <w:rFonts w:ascii="Arial" w:hAnsi="Arial" w:cs="Arial"/>
          <w:sz w:val="24"/>
          <w:szCs w:val="24"/>
        </w:rPr>
        <w:t xml:space="preserve">8.6% affordable rented. </w:t>
      </w:r>
    </w:p>
    <w:p w14:paraId="1F257562" w14:textId="712068B8" w:rsidR="00D95423" w:rsidRDefault="00D95423" w:rsidP="008E5948">
      <w:pPr>
        <w:autoSpaceDE w:val="0"/>
        <w:autoSpaceDN w:val="0"/>
        <w:adjustRightInd w:val="0"/>
        <w:spacing w:after="0"/>
        <w:jc w:val="both"/>
        <w:rPr>
          <w:rFonts w:ascii="Arial" w:hAnsi="Arial" w:cs="Arial"/>
          <w:sz w:val="24"/>
          <w:szCs w:val="24"/>
        </w:rPr>
      </w:pPr>
      <w:r w:rsidRPr="00BC5E91">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4371"/>
        <w:gridCol w:w="4621"/>
      </w:tblGrid>
      <w:tr w:rsidR="00A26C9C" w:rsidRPr="00BC5E91" w14:paraId="6F0823ED" w14:textId="77777777" w:rsidTr="007E541F">
        <w:trPr>
          <w:trHeight w:val="699"/>
          <w:jc w:val="center"/>
        </w:trPr>
        <w:tc>
          <w:tcPr>
            <w:tcW w:w="4371" w:type="dxa"/>
            <w:shd w:val="clear" w:color="auto" w:fill="BFBFBF" w:themeFill="background1" w:themeFillShade="BF"/>
          </w:tcPr>
          <w:p w14:paraId="19568AC2" w14:textId="123CE98B" w:rsidR="00A26C9C" w:rsidRPr="00BC5E91" w:rsidRDefault="00A26C9C" w:rsidP="007E541F">
            <w:pPr>
              <w:autoSpaceDE w:val="0"/>
              <w:autoSpaceDN w:val="0"/>
              <w:adjustRightInd w:val="0"/>
              <w:jc w:val="both"/>
              <w:rPr>
                <w:rFonts w:ascii="Arial" w:hAnsi="Arial" w:cs="Arial"/>
                <w:b/>
                <w:sz w:val="24"/>
                <w:szCs w:val="24"/>
              </w:rPr>
            </w:pPr>
            <w:r>
              <w:rPr>
                <w:rFonts w:ascii="Arial" w:hAnsi="Arial" w:cs="Arial"/>
                <w:b/>
                <w:sz w:val="24"/>
                <w:szCs w:val="24"/>
              </w:rPr>
              <w:t>Tenure Type</w:t>
            </w:r>
          </w:p>
        </w:tc>
        <w:tc>
          <w:tcPr>
            <w:tcW w:w="4621" w:type="dxa"/>
            <w:shd w:val="clear" w:color="auto" w:fill="BFBFBF" w:themeFill="background1" w:themeFillShade="BF"/>
          </w:tcPr>
          <w:p w14:paraId="2815FFEE" w14:textId="616C1E14" w:rsidR="00A26C9C" w:rsidRPr="00BC5E91" w:rsidRDefault="00A26C9C" w:rsidP="007E541F">
            <w:pPr>
              <w:autoSpaceDE w:val="0"/>
              <w:autoSpaceDN w:val="0"/>
              <w:adjustRightInd w:val="0"/>
              <w:spacing w:line="360" w:lineRule="auto"/>
              <w:jc w:val="center"/>
              <w:rPr>
                <w:rFonts w:ascii="Arial" w:hAnsi="Arial" w:cs="Arial"/>
                <w:b/>
                <w:sz w:val="24"/>
                <w:szCs w:val="24"/>
              </w:rPr>
            </w:pPr>
            <w:r w:rsidRPr="00BC5E91">
              <w:rPr>
                <w:rFonts w:ascii="Arial" w:hAnsi="Arial" w:cs="Arial"/>
                <w:b/>
                <w:sz w:val="24"/>
                <w:szCs w:val="24"/>
              </w:rPr>
              <w:t xml:space="preserve">% </w:t>
            </w:r>
            <w:r w:rsidR="00E478F5" w:rsidRPr="00BC5E91">
              <w:rPr>
                <w:rFonts w:ascii="Arial" w:hAnsi="Arial" w:cs="Arial"/>
                <w:b/>
                <w:sz w:val="24"/>
                <w:szCs w:val="24"/>
              </w:rPr>
              <w:t>Of</w:t>
            </w:r>
            <w:r w:rsidRPr="00BC5E91">
              <w:rPr>
                <w:rFonts w:ascii="Arial" w:hAnsi="Arial" w:cs="Arial"/>
                <w:b/>
                <w:sz w:val="24"/>
                <w:szCs w:val="24"/>
              </w:rPr>
              <w:t xml:space="preserve"> households per property type</w:t>
            </w:r>
          </w:p>
        </w:tc>
      </w:tr>
      <w:tr w:rsidR="00A26C9C" w:rsidRPr="00BC5E91" w14:paraId="4C19EEDA" w14:textId="77777777" w:rsidTr="007E541F">
        <w:trPr>
          <w:jc w:val="center"/>
        </w:trPr>
        <w:tc>
          <w:tcPr>
            <w:tcW w:w="4371" w:type="dxa"/>
          </w:tcPr>
          <w:p w14:paraId="26572C77" w14:textId="5528B4FF" w:rsidR="00A26C9C" w:rsidRPr="00BC5E91" w:rsidRDefault="00A26C9C" w:rsidP="007E541F">
            <w:pPr>
              <w:autoSpaceDE w:val="0"/>
              <w:autoSpaceDN w:val="0"/>
              <w:adjustRightInd w:val="0"/>
              <w:jc w:val="both"/>
              <w:rPr>
                <w:rFonts w:ascii="Arial" w:hAnsi="Arial" w:cs="Arial"/>
                <w:sz w:val="24"/>
                <w:szCs w:val="24"/>
              </w:rPr>
            </w:pPr>
            <w:r>
              <w:rPr>
                <w:rFonts w:ascii="Arial" w:hAnsi="Arial" w:cs="Arial"/>
                <w:sz w:val="24"/>
                <w:szCs w:val="24"/>
              </w:rPr>
              <w:t>Owned outright</w:t>
            </w:r>
          </w:p>
        </w:tc>
        <w:tc>
          <w:tcPr>
            <w:tcW w:w="4621" w:type="dxa"/>
            <w:vAlign w:val="bottom"/>
          </w:tcPr>
          <w:p w14:paraId="7951A453" w14:textId="2EE531A4" w:rsidR="00A26C9C" w:rsidRPr="00BC5E91" w:rsidRDefault="000E4ADF" w:rsidP="007E541F">
            <w:pPr>
              <w:jc w:val="center"/>
              <w:rPr>
                <w:rFonts w:ascii="Arial" w:hAnsi="Arial" w:cs="Arial"/>
                <w:color w:val="000000"/>
                <w:sz w:val="24"/>
                <w:szCs w:val="24"/>
              </w:rPr>
            </w:pPr>
            <w:r>
              <w:rPr>
                <w:rFonts w:ascii="Arial" w:hAnsi="Arial" w:cs="Arial"/>
                <w:color w:val="000000"/>
                <w:sz w:val="24"/>
                <w:szCs w:val="24"/>
              </w:rPr>
              <w:t>4</w:t>
            </w:r>
            <w:r w:rsidR="00664A83">
              <w:rPr>
                <w:rFonts w:ascii="Arial" w:hAnsi="Arial" w:cs="Arial"/>
                <w:color w:val="000000"/>
                <w:sz w:val="24"/>
                <w:szCs w:val="24"/>
              </w:rPr>
              <w:t>1</w:t>
            </w:r>
            <w:r>
              <w:rPr>
                <w:rFonts w:ascii="Arial" w:hAnsi="Arial" w:cs="Arial"/>
                <w:color w:val="000000"/>
                <w:sz w:val="24"/>
                <w:szCs w:val="24"/>
              </w:rPr>
              <w:t>.</w:t>
            </w:r>
            <w:r w:rsidR="00664A83">
              <w:rPr>
                <w:rFonts w:ascii="Arial" w:hAnsi="Arial" w:cs="Arial"/>
                <w:color w:val="000000"/>
                <w:sz w:val="24"/>
                <w:szCs w:val="24"/>
              </w:rPr>
              <w:t>5</w:t>
            </w:r>
          </w:p>
        </w:tc>
      </w:tr>
      <w:tr w:rsidR="00A26C9C" w:rsidRPr="00BC5E91" w14:paraId="4E897F2F" w14:textId="77777777" w:rsidTr="007E541F">
        <w:trPr>
          <w:jc w:val="center"/>
        </w:trPr>
        <w:tc>
          <w:tcPr>
            <w:tcW w:w="4371" w:type="dxa"/>
          </w:tcPr>
          <w:p w14:paraId="19ECEDD9" w14:textId="34539428" w:rsidR="00A26C9C" w:rsidRPr="00BC5E91" w:rsidRDefault="00A26C9C" w:rsidP="007E541F">
            <w:pPr>
              <w:autoSpaceDE w:val="0"/>
              <w:autoSpaceDN w:val="0"/>
              <w:adjustRightInd w:val="0"/>
              <w:jc w:val="both"/>
              <w:rPr>
                <w:rFonts w:ascii="Arial" w:hAnsi="Arial" w:cs="Arial"/>
                <w:sz w:val="24"/>
                <w:szCs w:val="24"/>
              </w:rPr>
            </w:pPr>
            <w:r>
              <w:rPr>
                <w:rFonts w:ascii="Arial" w:hAnsi="Arial" w:cs="Arial"/>
                <w:sz w:val="24"/>
                <w:szCs w:val="24"/>
              </w:rPr>
              <w:t>Owned with mortgage</w:t>
            </w:r>
          </w:p>
        </w:tc>
        <w:tc>
          <w:tcPr>
            <w:tcW w:w="4621" w:type="dxa"/>
            <w:vAlign w:val="bottom"/>
          </w:tcPr>
          <w:p w14:paraId="316D70B4" w14:textId="0234B66A" w:rsidR="00A26C9C" w:rsidRPr="00BC5E91" w:rsidRDefault="00664A83" w:rsidP="007E541F">
            <w:pPr>
              <w:jc w:val="center"/>
              <w:rPr>
                <w:rFonts w:ascii="Arial" w:hAnsi="Arial" w:cs="Arial"/>
                <w:color w:val="000000"/>
                <w:sz w:val="24"/>
                <w:szCs w:val="24"/>
              </w:rPr>
            </w:pPr>
            <w:r>
              <w:rPr>
                <w:rFonts w:ascii="Arial" w:hAnsi="Arial" w:cs="Arial"/>
                <w:color w:val="000000"/>
                <w:sz w:val="24"/>
                <w:szCs w:val="24"/>
              </w:rPr>
              <w:t>36.8</w:t>
            </w:r>
          </w:p>
        </w:tc>
      </w:tr>
      <w:tr w:rsidR="00A26C9C" w:rsidRPr="00BC5E91" w14:paraId="08EAF8CF" w14:textId="77777777" w:rsidTr="007E541F">
        <w:trPr>
          <w:jc w:val="center"/>
        </w:trPr>
        <w:tc>
          <w:tcPr>
            <w:tcW w:w="4371" w:type="dxa"/>
          </w:tcPr>
          <w:p w14:paraId="0BE10718" w14:textId="239CB347" w:rsidR="00A26C9C" w:rsidRPr="00BC5E91" w:rsidRDefault="00A26C9C" w:rsidP="007E541F">
            <w:pPr>
              <w:autoSpaceDE w:val="0"/>
              <w:autoSpaceDN w:val="0"/>
              <w:adjustRightInd w:val="0"/>
              <w:jc w:val="both"/>
              <w:rPr>
                <w:rFonts w:ascii="Arial" w:hAnsi="Arial" w:cs="Arial"/>
                <w:sz w:val="24"/>
                <w:szCs w:val="24"/>
              </w:rPr>
            </w:pPr>
            <w:r>
              <w:rPr>
                <w:rFonts w:ascii="Arial" w:hAnsi="Arial" w:cs="Arial"/>
                <w:sz w:val="24"/>
                <w:szCs w:val="24"/>
              </w:rPr>
              <w:t>Private rented</w:t>
            </w:r>
          </w:p>
        </w:tc>
        <w:tc>
          <w:tcPr>
            <w:tcW w:w="4621" w:type="dxa"/>
            <w:vAlign w:val="bottom"/>
          </w:tcPr>
          <w:p w14:paraId="52D9CF1A" w14:textId="23DDCBEE" w:rsidR="00A26C9C" w:rsidRPr="00BC5E91" w:rsidRDefault="00CA39AB" w:rsidP="007E541F">
            <w:pPr>
              <w:jc w:val="center"/>
              <w:rPr>
                <w:rFonts w:ascii="Arial" w:hAnsi="Arial" w:cs="Arial"/>
                <w:color w:val="000000"/>
                <w:sz w:val="24"/>
                <w:szCs w:val="24"/>
              </w:rPr>
            </w:pPr>
            <w:r>
              <w:rPr>
                <w:rFonts w:ascii="Arial" w:hAnsi="Arial" w:cs="Arial"/>
                <w:color w:val="000000"/>
                <w:sz w:val="24"/>
                <w:szCs w:val="24"/>
              </w:rPr>
              <w:t>7.</w:t>
            </w:r>
            <w:r w:rsidR="00664A83">
              <w:rPr>
                <w:rFonts w:ascii="Arial" w:hAnsi="Arial" w:cs="Arial"/>
                <w:color w:val="000000"/>
                <w:sz w:val="24"/>
                <w:szCs w:val="24"/>
              </w:rPr>
              <w:t>9</w:t>
            </w:r>
          </w:p>
        </w:tc>
      </w:tr>
      <w:tr w:rsidR="00A26C9C" w:rsidRPr="00BC5E91" w14:paraId="4D2740AB" w14:textId="77777777" w:rsidTr="007E541F">
        <w:trPr>
          <w:jc w:val="center"/>
        </w:trPr>
        <w:tc>
          <w:tcPr>
            <w:tcW w:w="4371" w:type="dxa"/>
          </w:tcPr>
          <w:p w14:paraId="3957C0F1" w14:textId="03A7242C" w:rsidR="00A26C9C" w:rsidRPr="00BC5E91" w:rsidRDefault="00A26C9C" w:rsidP="007E541F">
            <w:pPr>
              <w:autoSpaceDE w:val="0"/>
              <w:autoSpaceDN w:val="0"/>
              <w:adjustRightInd w:val="0"/>
              <w:jc w:val="both"/>
              <w:rPr>
                <w:rFonts w:ascii="Arial" w:hAnsi="Arial" w:cs="Arial"/>
                <w:sz w:val="24"/>
                <w:szCs w:val="24"/>
              </w:rPr>
            </w:pPr>
            <w:r>
              <w:rPr>
                <w:rFonts w:ascii="Arial" w:hAnsi="Arial" w:cs="Arial"/>
                <w:sz w:val="24"/>
                <w:szCs w:val="24"/>
              </w:rPr>
              <w:t>Social/affordable rented</w:t>
            </w:r>
          </w:p>
        </w:tc>
        <w:tc>
          <w:tcPr>
            <w:tcW w:w="4621" w:type="dxa"/>
            <w:vAlign w:val="bottom"/>
          </w:tcPr>
          <w:p w14:paraId="7691A9AD" w14:textId="0B961FDB" w:rsidR="00A26C9C" w:rsidRPr="00BC5E91" w:rsidRDefault="00664A83" w:rsidP="007E541F">
            <w:pPr>
              <w:jc w:val="center"/>
              <w:rPr>
                <w:rFonts w:ascii="Arial" w:hAnsi="Arial" w:cs="Arial"/>
                <w:color w:val="000000"/>
                <w:sz w:val="24"/>
                <w:szCs w:val="24"/>
              </w:rPr>
            </w:pPr>
            <w:r>
              <w:rPr>
                <w:rFonts w:ascii="Arial" w:hAnsi="Arial" w:cs="Arial"/>
                <w:color w:val="000000"/>
                <w:sz w:val="24"/>
                <w:szCs w:val="24"/>
              </w:rPr>
              <w:t>10.5</w:t>
            </w:r>
          </w:p>
        </w:tc>
      </w:tr>
      <w:tr w:rsidR="00A26C9C" w:rsidRPr="00BC5E91" w14:paraId="3DE0B8DA" w14:textId="77777777" w:rsidTr="007E541F">
        <w:trPr>
          <w:jc w:val="center"/>
        </w:trPr>
        <w:tc>
          <w:tcPr>
            <w:tcW w:w="4371" w:type="dxa"/>
          </w:tcPr>
          <w:p w14:paraId="75E8AC78" w14:textId="304AABBC" w:rsidR="00A26C9C" w:rsidRPr="00BC5E91" w:rsidRDefault="00A26C9C" w:rsidP="007E541F">
            <w:pPr>
              <w:autoSpaceDE w:val="0"/>
              <w:autoSpaceDN w:val="0"/>
              <w:adjustRightInd w:val="0"/>
              <w:jc w:val="both"/>
              <w:rPr>
                <w:rFonts w:ascii="Arial" w:hAnsi="Arial" w:cs="Arial"/>
                <w:sz w:val="24"/>
                <w:szCs w:val="24"/>
              </w:rPr>
            </w:pPr>
            <w:r>
              <w:rPr>
                <w:rFonts w:ascii="Arial" w:hAnsi="Arial" w:cs="Arial"/>
                <w:sz w:val="24"/>
                <w:szCs w:val="24"/>
              </w:rPr>
              <w:t>Shared Ownership</w:t>
            </w:r>
          </w:p>
        </w:tc>
        <w:tc>
          <w:tcPr>
            <w:tcW w:w="4621" w:type="dxa"/>
            <w:vAlign w:val="bottom"/>
          </w:tcPr>
          <w:p w14:paraId="7A2D7B51" w14:textId="53FE5C70" w:rsidR="00A26C9C" w:rsidRPr="00BC5E91" w:rsidRDefault="00664A83" w:rsidP="007E541F">
            <w:pPr>
              <w:jc w:val="center"/>
              <w:rPr>
                <w:rFonts w:ascii="Arial" w:hAnsi="Arial" w:cs="Arial"/>
                <w:color w:val="000000"/>
                <w:sz w:val="24"/>
                <w:szCs w:val="24"/>
              </w:rPr>
            </w:pPr>
            <w:r>
              <w:rPr>
                <w:rFonts w:ascii="Arial" w:hAnsi="Arial" w:cs="Arial"/>
                <w:color w:val="000000"/>
                <w:sz w:val="24"/>
                <w:szCs w:val="24"/>
              </w:rPr>
              <w:t>0.7</w:t>
            </w:r>
          </w:p>
        </w:tc>
      </w:tr>
    </w:tbl>
    <w:p w14:paraId="7B14FFF3" w14:textId="77777777" w:rsidR="00D95423" w:rsidRDefault="00D95423" w:rsidP="00B61A79">
      <w:pPr>
        <w:autoSpaceDE w:val="0"/>
        <w:autoSpaceDN w:val="0"/>
        <w:adjustRightInd w:val="0"/>
        <w:spacing w:after="0" w:line="240" w:lineRule="auto"/>
        <w:jc w:val="both"/>
        <w:rPr>
          <w:rFonts w:ascii="Arial" w:hAnsi="Arial" w:cs="Arial"/>
          <w:sz w:val="24"/>
          <w:szCs w:val="24"/>
        </w:rPr>
      </w:pPr>
    </w:p>
    <w:p w14:paraId="6FABF4D3" w14:textId="1A6A4A9D" w:rsidR="00D95423" w:rsidRPr="00C36278" w:rsidRDefault="00C747E4" w:rsidP="00935B53">
      <w:pPr>
        <w:pStyle w:val="Heading2"/>
        <w:spacing w:before="0" w:after="0"/>
        <w:ind w:left="284" w:hanging="284"/>
        <w:rPr>
          <w:b/>
        </w:rPr>
      </w:pPr>
      <w:bookmarkStart w:id="8" w:name="_Toc31619169"/>
      <w:r w:rsidRPr="00C36278">
        <w:rPr>
          <w:b/>
          <w:sz w:val="24"/>
        </w:rPr>
        <w:t>House Prices</w:t>
      </w:r>
      <w:bookmarkEnd w:id="8"/>
      <w:r w:rsidRPr="00C36278">
        <w:rPr>
          <w:b/>
          <w:sz w:val="24"/>
        </w:rPr>
        <w:t xml:space="preserve"> </w:t>
      </w:r>
    </w:p>
    <w:p w14:paraId="7ABD2ABE" w14:textId="77777777" w:rsidR="00DB4249" w:rsidRPr="002D0890" w:rsidRDefault="00DB4249" w:rsidP="00C36278">
      <w:pPr>
        <w:pStyle w:val="Heading2"/>
        <w:numPr>
          <w:ilvl w:val="0"/>
          <w:numId w:val="0"/>
        </w:numPr>
        <w:spacing w:before="0" w:after="0"/>
        <w:ind w:left="284"/>
        <w:rPr>
          <w:b/>
        </w:rPr>
      </w:pPr>
    </w:p>
    <w:p w14:paraId="62786174" w14:textId="6AC8FF90" w:rsidR="00D53746" w:rsidRPr="00C36278" w:rsidRDefault="004B70B0" w:rsidP="00C36278">
      <w:pPr>
        <w:jc w:val="both"/>
        <w:rPr>
          <w:rFonts w:ascii="Arial" w:hAnsi="Arial" w:cs="Arial"/>
          <w:sz w:val="24"/>
          <w:szCs w:val="24"/>
        </w:rPr>
      </w:pPr>
      <w:r w:rsidRPr="00CD50CE">
        <w:rPr>
          <w:rFonts w:ascii="Arial" w:hAnsi="Arial" w:cs="Arial"/>
          <w:sz w:val="24"/>
          <w:szCs w:val="24"/>
        </w:rPr>
        <w:t xml:space="preserve">At the present time, there are </w:t>
      </w:r>
      <w:r w:rsidR="0011510A" w:rsidRPr="00CD50CE">
        <w:rPr>
          <w:rFonts w:ascii="Arial" w:hAnsi="Arial" w:cs="Arial"/>
          <w:sz w:val="24"/>
          <w:szCs w:val="24"/>
        </w:rPr>
        <w:t>zero</w:t>
      </w:r>
      <w:r w:rsidRPr="00CD50CE">
        <w:rPr>
          <w:rFonts w:ascii="Arial" w:hAnsi="Arial" w:cs="Arial"/>
          <w:sz w:val="24"/>
          <w:szCs w:val="24"/>
        </w:rPr>
        <w:t xml:space="preserve"> </w:t>
      </w:r>
      <w:r w:rsidR="00B6452D" w:rsidRPr="00CD50CE">
        <w:rPr>
          <w:rFonts w:ascii="Arial" w:hAnsi="Arial" w:cs="Arial"/>
          <w:sz w:val="24"/>
          <w:szCs w:val="24"/>
        </w:rPr>
        <w:t>homes being advertised</w:t>
      </w:r>
      <w:r w:rsidR="00A97E18" w:rsidRPr="00CD50CE">
        <w:rPr>
          <w:rFonts w:ascii="Arial" w:hAnsi="Arial" w:cs="Arial"/>
          <w:sz w:val="24"/>
          <w:szCs w:val="24"/>
        </w:rPr>
        <w:t xml:space="preserve"> with a further </w:t>
      </w:r>
      <w:r w:rsidR="0011510A" w:rsidRPr="00CD50CE">
        <w:rPr>
          <w:rFonts w:ascii="Arial" w:hAnsi="Arial" w:cs="Arial"/>
          <w:sz w:val="24"/>
          <w:szCs w:val="24"/>
        </w:rPr>
        <w:t>eleven</w:t>
      </w:r>
      <w:r w:rsidR="00A97E18" w:rsidRPr="00CD50CE">
        <w:rPr>
          <w:rFonts w:ascii="Arial" w:hAnsi="Arial" w:cs="Arial"/>
          <w:sz w:val="24"/>
          <w:szCs w:val="24"/>
        </w:rPr>
        <w:t xml:space="preserve"> being sold</w:t>
      </w:r>
      <w:r w:rsidR="0011510A" w:rsidRPr="00CD50CE">
        <w:rPr>
          <w:rFonts w:ascii="Arial" w:hAnsi="Arial" w:cs="Arial"/>
          <w:sz w:val="24"/>
          <w:szCs w:val="24"/>
        </w:rPr>
        <w:t xml:space="preserve"> or being subject to sale</w:t>
      </w:r>
      <w:r w:rsidR="00A97E18" w:rsidRPr="00CD50CE">
        <w:rPr>
          <w:rFonts w:ascii="Arial" w:hAnsi="Arial" w:cs="Arial"/>
          <w:sz w:val="24"/>
          <w:szCs w:val="24"/>
        </w:rPr>
        <w:t xml:space="preserve"> within the last 12 months,</w:t>
      </w:r>
      <w:r w:rsidR="00B6452D" w:rsidRPr="00CD50CE">
        <w:rPr>
          <w:rFonts w:ascii="Arial" w:hAnsi="Arial" w:cs="Arial"/>
          <w:sz w:val="24"/>
          <w:szCs w:val="24"/>
        </w:rPr>
        <w:t xml:space="preserve"> </w:t>
      </w:r>
      <w:r w:rsidR="00A97E18" w:rsidRPr="00CD50CE">
        <w:rPr>
          <w:rFonts w:ascii="Arial" w:hAnsi="Arial" w:cs="Arial"/>
          <w:sz w:val="24"/>
          <w:szCs w:val="24"/>
        </w:rPr>
        <w:t xml:space="preserve">both sets of information are available in the table below. </w:t>
      </w:r>
      <w:r w:rsidR="00C36278" w:rsidRPr="00CD50CE">
        <w:rPr>
          <w:rFonts w:ascii="Arial" w:hAnsi="Arial" w:cs="Arial"/>
          <w:sz w:val="24"/>
          <w:szCs w:val="24"/>
        </w:rPr>
        <w:t xml:space="preserve">Properties in </w:t>
      </w:r>
      <w:r w:rsidR="00CD50CE" w:rsidRPr="00CD50CE">
        <w:rPr>
          <w:rFonts w:ascii="Arial" w:hAnsi="Arial" w:cs="Arial"/>
          <w:sz w:val="24"/>
          <w:szCs w:val="24"/>
        </w:rPr>
        <w:t>Stillingfleet</w:t>
      </w:r>
      <w:r w:rsidR="00C36278" w:rsidRPr="00CD50CE">
        <w:rPr>
          <w:rFonts w:ascii="Arial" w:hAnsi="Arial" w:cs="Arial"/>
          <w:sz w:val="24"/>
          <w:szCs w:val="24"/>
        </w:rPr>
        <w:t xml:space="preserve"> had an overall average price of £</w:t>
      </w:r>
      <w:r w:rsidR="00CD50CE" w:rsidRPr="00CD50CE">
        <w:rPr>
          <w:rFonts w:ascii="Arial" w:hAnsi="Arial" w:cs="Arial"/>
          <w:sz w:val="24"/>
          <w:szCs w:val="24"/>
        </w:rPr>
        <w:t>590,363</w:t>
      </w:r>
      <w:r w:rsidR="00C36278" w:rsidRPr="00CD50CE">
        <w:rPr>
          <w:rFonts w:ascii="Arial" w:hAnsi="Arial" w:cs="Arial"/>
          <w:sz w:val="24"/>
          <w:szCs w:val="24"/>
        </w:rPr>
        <w:t xml:space="preserve"> over the last year. The majority of sales in </w:t>
      </w:r>
      <w:r w:rsidR="0011510A" w:rsidRPr="00CD50CE">
        <w:rPr>
          <w:rFonts w:ascii="Arial" w:hAnsi="Arial" w:cs="Arial"/>
          <w:sz w:val="24"/>
          <w:szCs w:val="24"/>
        </w:rPr>
        <w:t>Stillingfleet</w:t>
      </w:r>
      <w:r w:rsidR="00C36278" w:rsidRPr="00CD50CE">
        <w:rPr>
          <w:rFonts w:ascii="Arial" w:hAnsi="Arial" w:cs="Arial"/>
          <w:sz w:val="24"/>
          <w:szCs w:val="24"/>
        </w:rPr>
        <w:t xml:space="preserve"> during the last year were detached properties, selling for an average price of £</w:t>
      </w:r>
      <w:r w:rsidR="00CD50CE" w:rsidRPr="00CD50CE">
        <w:rPr>
          <w:rFonts w:ascii="Arial" w:hAnsi="Arial" w:cs="Arial"/>
          <w:sz w:val="24"/>
          <w:szCs w:val="24"/>
        </w:rPr>
        <w:t>739,620</w:t>
      </w:r>
      <w:r w:rsidR="00C36278" w:rsidRPr="00CD50CE">
        <w:rPr>
          <w:rFonts w:ascii="Arial" w:hAnsi="Arial" w:cs="Arial"/>
          <w:sz w:val="24"/>
          <w:szCs w:val="24"/>
        </w:rPr>
        <w:t xml:space="preserve">. </w:t>
      </w:r>
      <w:r w:rsidR="00CD50CE" w:rsidRPr="00CD50CE">
        <w:rPr>
          <w:rFonts w:ascii="Arial" w:hAnsi="Arial" w:cs="Arial"/>
          <w:sz w:val="24"/>
          <w:szCs w:val="24"/>
        </w:rPr>
        <w:t>terraced</w:t>
      </w:r>
      <w:r w:rsidR="00C36278" w:rsidRPr="00CD50CE">
        <w:rPr>
          <w:rFonts w:ascii="Arial" w:hAnsi="Arial" w:cs="Arial"/>
          <w:sz w:val="24"/>
          <w:szCs w:val="24"/>
        </w:rPr>
        <w:t xml:space="preserve"> properties sold for an average of £</w:t>
      </w:r>
      <w:r w:rsidR="00CD50CE" w:rsidRPr="00CD50CE">
        <w:rPr>
          <w:rFonts w:ascii="Arial" w:hAnsi="Arial" w:cs="Arial"/>
          <w:sz w:val="24"/>
          <w:szCs w:val="24"/>
        </w:rPr>
        <w:t>236,000.</w:t>
      </w:r>
      <w:r w:rsidR="00CD50CE">
        <w:rPr>
          <w:rFonts w:ascii="Arial" w:hAnsi="Arial" w:cs="Arial"/>
          <w:sz w:val="24"/>
          <w:szCs w:val="24"/>
        </w:rPr>
        <w:t xml:space="preserve"> </w:t>
      </w:r>
    </w:p>
    <w:p w14:paraId="0DEC5103" w14:textId="77777777" w:rsidR="00C36278" w:rsidRPr="00C36278" w:rsidRDefault="00C36278" w:rsidP="00C36278">
      <w:pPr>
        <w:pStyle w:val="paragraph"/>
        <w:shd w:val="clear" w:color="auto" w:fill="FFFFFF"/>
        <w:spacing w:before="0" w:beforeAutospacing="0" w:after="360" w:afterAutospacing="0"/>
        <w:rPr>
          <w:rFonts w:ascii="Arial" w:hAnsi="Arial" w:cs="Arial"/>
          <w:color w:val="717184"/>
        </w:rPr>
      </w:pPr>
    </w:p>
    <w:p w14:paraId="6A420F03" w14:textId="77777777" w:rsidR="008E5948" w:rsidRPr="006F52DD" w:rsidRDefault="008E5948" w:rsidP="008E5948">
      <w:pPr>
        <w:autoSpaceDE w:val="0"/>
        <w:autoSpaceDN w:val="0"/>
        <w:adjustRightInd w:val="0"/>
        <w:spacing w:after="0"/>
        <w:jc w:val="both"/>
        <w:rPr>
          <w:rFonts w:ascii="Arial" w:hAnsi="Arial" w:cs="Arial"/>
          <w:sz w:val="24"/>
          <w:szCs w:val="24"/>
        </w:rPr>
      </w:pPr>
    </w:p>
    <w:tbl>
      <w:tblPr>
        <w:tblStyle w:val="TableGrid1"/>
        <w:tblpPr w:leftFromText="180" w:rightFromText="180" w:vertAnchor="text" w:horzAnchor="margin" w:tblpXSpec="center" w:tblpY="16"/>
        <w:tblW w:w="0" w:type="auto"/>
        <w:tblLook w:val="04A0" w:firstRow="1" w:lastRow="0" w:firstColumn="1" w:lastColumn="0" w:noHBand="0" w:noVBand="1"/>
      </w:tblPr>
      <w:tblGrid>
        <w:gridCol w:w="2484"/>
        <w:gridCol w:w="947"/>
        <w:gridCol w:w="2041"/>
        <w:gridCol w:w="1575"/>
        <w:gridCol w:w="1969"/>
      </w:tblGrid>
      <w:tr w:rsidR="00935B53" w:rsidRPr="006F52DD" w14:paraId="6EF6EE5A" w14:textId="77777777" w:rsidTr="005F1897">
        <w:tc>
          <w:tcPr>
            <w:tcW w:w="24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46C6AD" w14:textId="77777777" w:rsidR="00935B53" w:rsidRPr="006F52DD" w:rsidRDefault="00935B53" w:rsidP="004E4DF2">
            <w:pPr>
              <w:jc w:val="both"/>
              <w:rPr>
                <w:rFonts w:ascii="Arial" w:hAnsi="Arial" w:cs="Arial"/>
                <w:b/>
                <w:sz w:val="24"/>
                <w:szCs w:val="24"/>
              </w:rPr>
            </w:pPr>
            <w:r w:rsidRPr="006F52DD">
              <w:rPr>
                <w:rFonts w:ascii="Arial" w:hAnsi="Arial" w:cs="Arial"/>
                <w:b/>
                <w:sz w:val="24"/>
                <w:szCs w:val="24"/>
              </w:rPr>
              <w:lastRenderedPageBreak/>
              <w:t>Address</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40937E" w14:textId="77777777" w:rsidR="00935B53" w:rsidRPr="006F52DD" w:rsidRDefault="00935B53" w:rsidP="004E4DF2">
            <w:pPr>
              <w:jc w:val="both"/>
              <w:rPr>
                <w:rFonts w:ascii="Arial" w:hAnsi="Arial" w:cs="Arial"/>
                <w:b/>
                <w:sz w:val="24"/>
                <w:szCs w:val="24"/>
              </w:rPr>
            </w:pPr>
            <w:r w:rsidRPr="006F52DD">
              <w:rPr>
                <w:rFonts w:ascii="Arial" w:hAnsi="Arial" w:cs="Arial"/>
                <w:b/>
                <w:sz w:val="24"/>
                <w:szCs w:val="24"/>
              </w:rPr>
              <w:t>No. of beds</w:t>
            </w:r>
          </w:p>
        </w:tc>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672EE7" w14:textId="77777777" w:rsidR="00935B53" w:rsidRPr="006F52DD" w:rsidRDefault="00935B53" w:rsidP="004E4DF2">
            <w:pPr>
              <w:jc w:val="both"/>
              <w:rPr>
                <w:rFonts w:ascii="Arial" w:hAnsi="Arial" w:cs="Arial"/>
                <w:b/>
                <w:sz w:val="24"/>
                <w:szCs w:val="24"/>
              </w:rPr>
            </w:pPr>
            <w:r w:rsidRPr="006F52DD">
              <w:rPr>
                <w:rFonts w:ascii="Arial" w:hAnsi="Arial" w:cs="Arial"/>
                <w:b/>
                <w:sz w:val="24"/>
                <w:szCs w:val="24"/>
              </w:rPr>
              <w:t>Property Type</w:t>
            </w:r>
          </w:p>
        </w:tc>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7F3480" w14:textId="77777777" w:rsidR="00935B53" w:rsidRPr="006F52DD" w:rsidRDefault="00935B53" w:rsidP="004E4DF2">
            <w:pPr>
              <w:jc w:val="both"/>
              <w:rPr>
                <w:rFonts w:ascii="Arial" w:hAnsi="Arial" w:cs="Arial"/>
                <w:b/>
                <w:sz w:val="24"/>
                <w:szCs w:val="24"/>
              </w:rPr>
            </w:pPr>
            <w:r w:rsidRPr="006F52DD">
              <w:rPr>
                <w:rFonts w:ascii="Arial" w:hAnsi="Arial" w:cs="Arial"/>
                <w:b/>
                <w:sz w:val="24"/>
                <w:szCs w:val="24"/>
              </w:rPr>
              <w:t>Price</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0DF182" w14:textId="77777777" w:rsidR="00935B53" w:rsidRPr="006F52DD" w:rsidRDefault="00935B53" w:rsidP="004E4DF2">
            <w:pPr>
              <w:rPr>
                <w:rFonts w:ascii="Arial" w:hAnsi="Arial" w:cs="Arial"/>
                <w:b/>
                <w:sz w:val="24"/>
                <w:szCs w:val="24"/>
              </w:rPr>
            </w:pPr>
            <w:r w:rsidRPr="006F52DD">
              <w:rPr>
                <w:rFonts w:ascii="Arial" w:hAnsi="Arial" w:cs="Arial"/>
                <w:b/>
                <w:sz w:val="24"/>
                <w:szCs w:val="24"/>
              </w:rPr>
              <w:t>Added to Rightmove</w:t>
            </w:r>
          </w:p>
        </w:tc>
      </w:tr>
      <w:tr w:rsidR="00935B53" w:rsidRPr="006F52DD" w14:paraId="7EFEB3F9" w14:textId="77777777" w:rsidTr="005F1897">
        <w:tc>
          <w:tcPr>
            <w:tcW w:w="2484" w:type="dxa"/>
            <w:tcBorders>
              <w:top w:val="single" w:sz="4" w:space="0" w:color="auto"/>
              <w:left w:val="single" w:sz="4" w:space="0" w:color="auto"/>
              <w:bottom w:val="single" w:sz="4" w:space="0" w:color="auto"/>
              <w:right w:val="single" w:sz="4" w:space="0" w:color="auto"/>
            </w:tcBorders>
          </w:tcPr>
          <w:p w14:paraId="1222E2A4" w14:textId="1521A7EC" w:rsidR="00935B53" w:rsidRPr="006F52DD" w:rsidRDefault="0011510A" w:rsidP="00032ED3">
            <w:pPr>
              <w:rPr>
                <w:rFonts w:ascii="Arial" w:hAnsi="Arial" w:cs="Arial"/>
                <w:sz w:val="24"/>
                <w:szCs w:val="24"/>
              </w:rPr>
            </w:pPr>
            <w:r>
              <w:rPr>
                <w:rFonts w:ascii="Arial" w:hAnsi="Arial" w:cs="Arial"/>
                <w:sz w:val="24"/>
                <w:szCs w:val="24"/>
              </w:rPr>
              <w:t>Brimir, Escrick Road</w:t>
            </w:r>
          </w:p>
        </w:tc>
        <w:tc>
          <w:tcPr>
            <w:tcW w:w="947" w:type="dxa"/>
            <w:tcBorders>
              <w:top w:val="single" w:sz="4" w:space="0" w:color="auto"/>
              <w:left w:val="single" w:sz="4" w:space="0" w:color="auto"/>
              <w:bottom w:val="single" w:sz="4" w:space="0" w:color="auto"/>
              <w:right w:val="single" w:sz="4" w:space="0" w:color="auto"/>
            </w:tcBorders>
          </w:tcPr>
          <w:p w14:paraId="5F5D6F70" w14:textId="4733CF2B" w:rsidR="00935B53" w:rsidRPr="006F52DD" w:rsidRDefault="0011510A" w:rsidP="004E4DF2">
            <w:pPr>
              <w:jc w:val="both"/>
              <w:rPr>
                <w:rFonts w:ascii="Arial" w:hAnsi="Arial" w:cs="Arial"/>
                <w:sz w:val="24"/>
                <w:szCs w:val="24"/>
              </w:rPr>
            </w:pPr>
            <w:r>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Pr>
          <w:p w14:paraId="1E890EEE" w14:textId="68FC8CFA" w:rsidR="00935B53" w:rsidRPr="006F52DD" w:rsidRDefault="0011510A" w:rsidP="004E4DF2">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0B0E81E0" w14:textId="051F8DF5" w:rsidR="00935B53" w:rsidRPr="006F52DD" w:rsidRDefault="0011510A" w:rsidP="006F52DD">
            <w:pPr>
              <w:jc w:val="both"/>
              <w:rPr>
                <w:rFonts w:ascii="Arial" w:hAnsi="Arial" w:cs="Arial"/>
                <w:sz w:val="24"/>
                <w:szCs w:val="24"/>
              </w:rPr>
            </w:pPr>
            <w:r>
              <w:rPr>
                <w:rFonts w:ascii="Arial" w:hAnsi="Arial" w:cs="Arial"/>
                <w:sz w:val="24"/>
                <w:szCs w:val="24"/>
              </w:rPr>
              <w:t>£623,000</w:t>
            </w:r>
          </w:p>
        </w:tc>
        <w:tc>
          <w:tcPr>
            <w:tcW w:w="1969" w:type="dxa"/>
            <w:tcBorders>
              <w:top w:val="single" w:sz="4" w:space="0" w:color="auto"/>
              <w:left w:val="single" w:sz="4" w:space="0" w:color="auto"/>
              <w:bottom w:val="single" w:sz="4" w:space="0" w:color="auto"/>
              <w:right w:val="single" w:sz="4" w:space="0" w:color="auto"/>
            </w:tcBorders>
          </w:tcPr>
          <w:p w14:paraId="469937CE" w14:textId="0C29A315" w:rsidR="00935B53" w:rsidRPr="006F52DD" w:rsidRDefault="0011510A" w:rsidP="006F52DD">
            <w:pPr>
              <w:tabs>
                <w:tab w:val="left" w:pos="1122"/>
              </w:tabs>
              <w:jc w:val="both"/>
              <w:rPr>
                <w:rFonts w:ascii="Arial" w:hAnsi="Arial" w:cs="Arial"/>
                <w:sz w:val="24"/>
                <w:szCs w:val="24"/>
              </w:rPr>
            </w:pPr>
            <w:r>
              <w:rPr>
                <w:rFonts w:ascii="Arial" w:hAnsi="Arial" w:cs="Arial"/>
                <w:sz w:val="24"/>
                <w:szCs w:val="24"/>
              </w:rPr>
              <w:t>02/12/2021</w:t>
            </w:r>
          </w:p>
        </w:tc>
      </w:tr>
      <w:tr w:rsidR="00935B53" w:rsidRPr="006F52DD" w14:paraId="3324D37F" w14:textId="77777777" w:rsidTr="005F1897">
        <w:tc>
          <w:tcPr>
            <w:tcW w:w="2484" w:type="dxa"/>
            <w:tcBorders>
              <w:top w:val="single" w:sz="4" w:space="0" w:color="auto"/>
              <w:left w:val="single" w:sz="4" w:space="0" w:color="auto"/>
              <w:bottom w:val="single" w:sz="4" w:space="0" w:color="auto"/>
              <w:right w:val="single" w:sz="4" w:space="0" w:color="auto"/>
            </w:tcBorders>
          </w:tcPr>
          <w:p w14:paraId="0C4B4501" w14:textId="2C6BAF8D" w:rsidR="00935B53" w:rsidRPr="006F52DD" w:rsidRDefault="0011510A" w:rsidP="00032ED3">
            <w:pPr>
              <w:rPr>
                <w:rFonts w:ascii="Arial" w:hAnsi="Arial" w:cs="Arial"/>
                <w:sz w:val="24"/>
                <w:szCs w:val="24"/>
              </w:rPr>
            </w:pPr>
            <w:r>
              <w:rPr>
                <w:rFonts w:ascii="Arial" w:hAnsi="Arial" w:cs="Arial"/>
                <w:sz w:val="24"/>
                <w:szCs w:val="24"/>
              </w:rPr>
              <w:t>Dales Court</w:t>
            </w:r>
          </w:p>
        </w:tc>
        <w:tc>
          <w:tcPr>
            <w:tcW w:w="947" w:type="dxa"/>
            <w:tcBorders>
              <w:top w:val="single" w:sz="4" w:space="0" w:color="auto"/>
              <w:left w:val="single" w:sz="4" w:space="0" w:color="auto"/>
              <w:bottom w:val="single" w:sz="4" w:space="0" w:color="auto"/>
              <w:right w:val="single" w:sz="4" w:space="0" w:color="auto"/>
            </w:tcBorders>
          </w:tcPr>
          <w:p w14:paraId="3EA3006B" w14:textId="366468A3" w:rsidR="00935B53" w:rsidRPr="006F52DD" w:rsidRDefault="0011510A" w:rsidP="004E4DF2">
            <w:pPr>
              <w:jc w:val="both"/>
              <w:rPr>
                <w:rFonts w:ascii="Arial" w:hAnsi="Arial" w:cs="Arial"/>
                <w:sz w:val="24"/>
                <w:szCs w:val="24"/>
              </w:rPr>
            </w:pPr>
            <w:r>
              <w:rPr>
                <w:rFonts w:ascii="Arial" w:hAnsi="Arial" w:cs="Arial"/>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0E53E689" w14:textId="6A3EC564" w:rsidR="00935B53" w:rsidRPr="006F52DD" w:rsidRDefault="0011510A" w:rsidP="006F52DD">
            <w:pPr>
              <w:jc w:val="both"/>
              <w:rPr>
                <w:rFonts w:ascii="Arial" w:hAnsi="Arial" w:cs="Arial"/>
                <w:sz w:val="24"/>
                <w:szCs w:val="24"/>
              </w:rPr>
            </w:pPr>
            <w:r>
              <w:rPr>
                <w:rFonts w:ascii="Arial" w:hAnsi="Arial" w:cs="Arial"/>
                <w:sz w:val="24"/>
                <w:szCs w:val="24"/>
              </w:rPr>
              <w:t>Terraced</w:t>
            </w:r>
          </w:p>
        </w:tc>
        <w:tc>
          <w:tcPr>
            <w:tcW w:w="1575" w:type="dxa"/>
            <w:tcBorders>
              <w:top w:val="single" w:sz="4" w:space="0" w:color="auto"/>
              <w:left w:val="single" w:sz="4" w:space="0" w:color="auto"/>
              <w:bottom w:val="single" w:sz="4" w:space="0" w:color="auto"/>
              <w:right w:val="single" w:sz="4" w:space="0" w:color="auto"/>
            </w:tcBorders>
          </w:tcPr>
          <w:p w14:paraId="43BFCB32" w14:textId="16DAF7B5" w:rsidR="00935B53" w:rsidRPr="006F52DD" w:rsidRDefault="0011510A" w:rsidP="006F52DD">
            <w:pPr>
              <w:jc w:val="both"/>
              <w:rPr>
                <w:rFonts w:ascii="Arial" w:hAnsi="Arial" w:cs="Arial"/>
                <w:sz w:val="24"/>
                <w:szCs w:val="24"/>
              </w:rPr>
            </w:pPr>
            <w:r>
              <w:rPr>
                <w:rFonts w:ascii="Arial" w:hAnsi="Arial" w:cs="Arial"/>
                <w:sz w:val="24"/>
                <w:szCs w:val="24"/>
              </w:rPr>
              <w:t>£273,000</w:t>
            </w:r>
          </w:p>
        </w:tc>
        <w:tc>
          <w:tcPr>
            <w:tcW w:w="1969" w:type="dxa"/>
            <w:tcBorders>
              <w:top w:val="single" w:sz="4" w:space="0" w:color="auto"/>
              <w:left w:val="single" w:sz="4" w:space="0" w:color="auto"/>
              <w:bottom w:val="single" w:sz="4" w:space="0" w:color="auto"/>
              <w:right w:val="single" w:sz="4" w:space="0" w:color="auto"/>
            </w:tcBorders>
          </w:tcPr>
          <w:p w14:paraId="2FE30433" w14:textId="72610805" w:rsidR="00935B53" w:rsidRPr="006F52DD" w:rsidRDefault="0011510A" w:rsidP="004E4DF2">
            <w:pPr>
              <w:jc w:val="both"/>
              <w:rPr>
                <w:rFonts w:ascii="Arial" w:hAnsi="Arial" w:cs="Arial"/>
                <w:sz w:val="24"/>
                <w:szCs w:val="24"/>
              </w:rPr>
            </w:pPr>
            <w:r>
              <w:rPr>
                <w:rFonts w:ascii="Arial" w:hAnsi="Arial" w:cs="Arial"/>
                <w:sz w:val="24"/>
                <w:szCs w:val="24"/>
              </w:rPr>
              <w:t>28/09/2021</w:t>
            </w:r>
          </w:p>
        </w:tc>
      </w:tr>
      <w:tr w:rsidR="006F52DD" w:rsidRPr="006F52DD" w14:paraId="6CCBD3C9" w14:textId="77777777" w:rsidTr="005F1897">
        <w:tc>
          <w:tcPr>
            <w:tcW w:w="2484" w:type="dxa"/>
            <w:tcBorders>
              <w:top w:val="single" w:sz="4" w:space="0" w:color="auto"/>
              <w:left w:val="single" w:sz="4" w:space="0" w:color="auto"/>
              <w:bottom w:val="single" w:sz="4" w:space="0" w:color="auto"/>
              <w:right w:val="single" w:sz="4" w:space="0" w:color="auto"/>
            </w:tcBorders>
          </w:tcPr>
          <w:p w14:paraId="26D2871B" w14:textId="6B8A8986" w:rsidR="006F52DD" w:rsidRPr="006F52DD" w:rsidRDefault="0011510A" w:rsidP="00032ED3">
            <w:pPr>
              <w:rPr>
                <w:rFonts w:ascii="Arial" w:hAnsi="Arial" w:cs="Arial"/>
                <w:sz w:val="24"/>
                <w:szCs w:val="24"/>
              </w:rPr>
            </w:pPr>
            <w:r>
              <w:rPr>
                <w:rFonts w:ascii="Arial" w:hAnsi="Arial" w:cs="Arial"/>
                <w:sz w:val="24"/>
                <w:szCs w:val="24"/>
              </w:rPr>
              <w:t>Catterick Cottage</w:t>
            </w:r>
          </w:p>
        </w:tc>
        <w:tc>
          <w:tcPr>
            <w:tcW w:w="947" w:type="dxa"/>
            <w:tcBorders>
              <w:top w:val="single" w:sz="4" w:space="0" w:color="auto"/>
              <w:left w:val="single" w:sz="4" w:space="0" w:color="auto"/>
              <w:bottom w:val="single" w:sz="4" w:space="0" w:color="auto"/>
              <w:right w:val="single" w:sz="4" w:space="0" w:color="auto"/>
            </w:tcBorders>
          </w:tcPr>
          <w:p w14:paraId="7595D3B9" w14:textId="56AD708F" w:rsidR="006F52DD" w:rsidRPr="006F52DD" w:rsidRDefault="0011510A" w:rsidP="004E4DF2">
            <w:pPr>
              <w:jc w:val="both"/>
              <w:rPr>
                <w:rFonts w:ascii="Arial" w:hAnsi="Arial" w:cs="Arial"/>
                <w:sz w:val="24"/>
                <w:szCs w:val="24"/>
              </w:rPr>
            </w:pPr>
            <w:r>
              <w:rPr>
                <w:rFonts w:ascii="Arial" w:hAnsi="Arial" w:cs="Arial"/>
                <w:sz w:val="24"/>
                <w:szCs w:val="24"/>
              </w:rPr>
              <w:t>4</w:t>
            </w:r>
          </w:p>
        </w:tc>
        <w:tc>
          <w:tcPr>
            <w:tcW w:w="2041" w:type="dxa"/>
            <w:tcBorders>
              <w:top w:val="single" w:sz="4" w:space="0" w:color="auto"/>
              <w:left w:val="single" w:sz="4" w:space="0" w:color="auto"/>
              <w:bottom w:val="single" w:sz="4" w:space="0" w:color="auto"/>
              <w:right w:val="single" w:sz="4" w:space="0" w:color="auto"/>
            </w:tcBorders>
          </w:tcPr>
          <w:p w14:paraId="0FE853E6" w14:textId="7009601B" w:rsidR="006F52DD" w:rsidRPr="006F52DD" w:rsidRDefault="0011510A" w:rsidP="006F52DD">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5EE7636A" w14:textId="2DC3732E" w:rsidR="006F52DD" w:rsidRPr="006F52DD" w:rsidRDefault="0011510A" w:rsidP="006F52DD">
            <w:pPr>
              <w:jc w:val="both"/>
              <w:rPr>
                <w:rFonts w:ascii="Arial" w:hAnsi="Arial" w:cs="Arial"/>
                <w:sz w:val="24"/>
                <w:szCs w:val="24"/>
              </w:rPr>
            </w:pPr>
            <w:r>
              <w:rPr>
                <w:rFonts w:ascii="Arial" w:hAnsi="Arial" w:cs="Arial"/>
                <w:sz w:val="24"/>
                <w:szCs w:val="24"/>
              </w:rPr>
              <w:t>£585,000</w:t>
            </w:r>
          </w:p>
        </w:tc>
        <w:tc>
          <w:tcPr>
            <w:tcW w:w="1969" w:type="dxa"/>
            <w:tcBorders>
              <w:top w:val="single" w:sz="4" w:space="0" w:color="auto"/>
              <w:left w:val="single" w:sz="4" w:space="0" w:color="auto"/>
              <w:bottom w:val="single" w:sz="4" w:space="0" w:color="auto"/>
              <w:right w:val="single" w:sz="4" w:space="0" w:color="auto"/>
            </w:tcBorders>
          </w:tcPr>
          <w:p w14:paraId="6DDDB092" w14:textId="2A0062CF" w:rsidR="006F52DD" w:rsidRPr="006F52DD" w:rsidRDefault="0011510A" w:rsidP="004E4DF2">
            <w:pPr>
              <w:jc w:val="both"/>
              <w:rPr>
                <w:rFonts w:ascii="Arial" w:hAnsi="Arial" w:cs="Arial"/>
                <w:sz w:val="24"/>
                <w:szCs w:val="24"/>
              </w:rPr>
            </w:pPr>
            <w:r>
              <w:rPr>
                <w:rFonts w:ascii="Arial" w:hAnsi="Arial" w:cs="Arial"/>
                <w:sz w:val="24"/>
                <w:szCs w:val="24"/>
              </w:rPr>
              <w:t>19/08/2021</w:t>
            </w:r>
          </w:p>
        </w:tc>
      </w:tr>
      <w:tr w:rsidR="006F52DD" w:rsidRPr="006F52DD" w14:paraId="2ABE56B3" w14:textId="77777777" w:rsidTr="005F1897">
        <w:tc>
          <w:tcPr>
            <w:tcW w:w="2484" w:type="dxa"/>
            <w:tcBorders>
              <w:top w:val="single" w:sz="4" w:space="0" w:color="auto"/>
              <w:left w:val="single" w:sz="4" w:space="0" w:color="auto"/>
              <w:bottom w:val="single" w:sz="4" w:space="0" w:color="auto"/>
              <w:right w:val="single" w:sz="4" w:space="0" w:color="auto"/>
            </w:tcBorders>
          </w:tcPr>
          <w:p w14:paraId="6288C4DF" w14:textId="079A81A6" w:rsidR="006F52DD" w:rsidRPr="006F52DD" w:rsidRDefault="0011510A" w:rsidP="00032ED3">
            <w:pPr>
              <w:rPr>
                <w:rFonts w:ascii="Arial" w:hAnsi="Arial" w:cs="Arial"/>
                <w:sz w:val="24"/>
                <w:szCs w:val="24"/>
              </w:rPr>
            </w:pPr>
            <w:r>
              <w:rPr>
                <w:rFonts w:ascii="Arial" w:hAnsi="Arial" w:cs="Arial"/>
                <w:sz w:val="24"/>
                <w:szCs w:val="24"/>
              </w:rPr>
              <w:t>Croft Cottages</w:t>
            </w:r>
          </w:p>
        </w:tc>
        <w:tc>
          <w:tcPr>
            <w:tcW w:w="947" w:type="dxa"/>
            <w:tcBorders>
              <w:top w:val="single" w:sz="4" w:space="0" w:color="auto"/>
              <w:left w:val="single" w:sz="4" w:space="0" w:color="auto"/>
              <w:bottom w:val="single" w:sz="4" w:space="0" w:color="auto"/>
              <w:right w:val="single" w:sz="4" w:space="0" w:color="auto"/>
            </w:tcBorders>
          </w:tcPr>
          <w:p w14:paraId="33F58CC8" w14:textId="326AAAD1" w:rsidR="006F52DD" w:rsidRPr="006F52DD" w:rsidRDefault="00407C0C" w:rsidP="004E4DF2">
            <w:pPr>
              <w:jc w:val="both"/>
              <w:rPr>
                <w:rFonts w:ascii="Arial" w:hAnsi="Arial" w:cs="Arial"/>
                <w:sz w:val="24"/>
                <w:szCs w:val="24"/>
              </w:rPr>
            </w:pPr>
            <w:r>
              <w:rPr>
                <w:rFonts w:ascii="Arial" w:hAnsi="Arial" w:cs="Arial"/>
                <w:sz w:val="24"/>
                <w:szCs w:val="24"/>
              </w:rPr>
              <w:t>2</w:t>
            </w:r>
          </w:p>
        </w:tc>
        <w:tc>
          <w:tcPr>
            <w:tcW w:w="2041" w:type="dxa"/>
            <w:tcBorders>
              <w:top w:val="single" w:sz="4" w:space="0" w:color="auto"/>
              <w:left w:val="single" w:sz="4" w:space="0" w:color="auto"/>
              <w:bottom w:val="single" w:sz="4" w:space="0" w:color="auto"/>
              <w:right w:val="single" w:sz="4" w:space="0" w:color="auto"/>
            </w:tcBorders>
          </w:tcPr>
          <w:p w14:paraId="6E26B277" w14:textId="7B4F345E" w:rsidR="006F52DD" w:rsidRPr="006F52DD" w:rsidRDefault="00407C0C" w:rsidP="006F52DD">
            <w:pPr>
              <w:jc w:val="both"/>
              <w:rPr>
                <w:rFonts w:ascii="Arial" w:hAnsi="Arial" w:cs="Arial"/>
                <w:sz w:val="24"/>
                <w:szCs w:val="24"/>
              </w:rPr>
            </w:pPr>
            <w:r>
              <w:rPr>
                <w:rFonts w:ascii="Arial" w:hAnsi="Arial" w:cs="Arial"/>
                <w:sz w:val="24"/>
                <w:szCs w:val="24"/>
              </w:rPr>
              <w:t>Terraced</w:t>
            </w:r>
          </w:p>
        </w:tc>
        <w:tc>
          <w:tcPr>
            <w:tcW w:w="1575" w:type="dxa"/>
            <w:tcBorders>
              <w:top w:val="single" w:sz="4" w:space="0" w:color="auto"/>
              <w:left w:val="single" w:sz="4" w:space="0" w:color="auto"/>
              <w:bottom w:val="single" w:sz="4" w:space="0" w:color="auto"/>
              <w:right w:val="single" w:sz="4" w:space="0" w:color="auto"/>
            </w:tcBorders>
          </w:tcPr>
          <w:p w14:paraId="5D9968F4" w14:textId="50E82003" w:rsidR="006F52DD" w:rsidRPr="006F52DD" w:rsidRDefault="00407C0C" w:rsidP="006F52DD">
            <w:pPr>
              <w:jc w:val="both"/>
              <w:rPr>
                <w:rFonts w:ascii="Arial" w:hAnsi="Arial" w:cs="Arial"/>
                <w:sz w:val="24"/>
                <w:szCs w:val="24"/>
              </w:rPr>
            </w:pPr>
            <w:r>
              <w:rPr>
                <w:rFonts w:ascii="Arial" w:hAnsi="Arial" w:cs="Arial"/>
                <w:sz w:val="24"/>
                <w:szCs w:val="24"/>
              </w:rPr>
              <w:t>£205,000</w:t>
            </w:r>
          </w:p>
        </w:tc>
        <w:tc>
          <w:tcPr>
            <w:tcW w:w="1969" w:type="dxa"/>
            <w:tcBorders>
              <w:top w:val="single" w:sz="4" w:space="0" w:color="auto"/>
              <w:left w:val="single" w:sz="4" w:space="0" w:color="auto"/>
              <w:bottom w:val="single" w:sz="4" w:space="0" w:color="auto"/>
              <w:right w:val="single" w:sz="4" w:space="0" w:color="auto"/>
            </w:tcBorders>
          </w:tcPr>
          <w:p w14:paraId="615C3DDE" w14:textId="30C57170" w:rsidR="006F52DD" w:rsidRPr="006F52DD" w:rsidRDefault="00407C0C" w:rsidP="004E4DF2">
            <w:pPr>
              <w:jc w:val="both"/>
              <w:rPr>
                <w:rFonts w:ascii="Arial" w:hAnsi="Arial" w:cs="Arial"/>
                <w:sz w:val="24"/>
                <w:szCs w:val="24"/>
              </w:rPr>
            </w:pPr>
            <w:r>
              <w:rPr>
                <w:rFonts w:ascii="Arial" w:hAnsi="Arial" w:cs="Arial"/>
                <w:sz w:val="24"/>
                <w:szCs w:val="24"/>
              </w:rPr>
              <w:t>21/07/2021</w:t>
            </w:r>
          </w:p>
        </w:tc>
      </w:tr>
      <w:tr w:rsidR="006A0D63" w:rsidRPr="006F52DD" w14:paraId="05B82EED" w14:textId="77777777" w:rsidTr="005F1897">
        <w:tc>
          <w:tcPr>
            <w:tcW w:w="2484" w:type="dxa"/>
            <w:tcBorders>
              <w:top w:val="single" w:sz="4" w:space="0" w:color="auto"/>
              <w:left w:val="single" w:sz="4" w:space="0" w:color="auto"/>
              <w:bottom w:val="single" w:sz="4" w:space="0" w:color="auto"/>
              <w:right w:val="single" w:sz="4" w:space="0" w:color="auto"/>
            </w:tcBorders>
          </w:tcPr>
          <w:p w14:paraId="1616FEB7" w14:textId="4D519A96" w:rsidR="006A0D63" w:rsidRDefault="00407C0C" w:rsidP="00032ED3">
            <w:pPr>
              <w:rPr>
                <w:rFonts w:ascii="Arial" w:hAnsi="Arial" w:cs="Arial"/>
                <w:sz w:val="24"/>
                <w:szCs w:val="24"/>
              </w:rPr>
            </w:pPr>
            <w:r>
              <w:rPr>
                <w:rFonts w:ascii="Arial" w:hAnsi="Arial" w:cs="Arial"/>
                <w:sz w:val="24"/>
                <w:szCs w:val="24"/>
              </w:rPr>
              <w:t>Dales Court</w:t>
            </w:r>
          </w:p>
        </w:tc>
        <w:tc>
          <w:tcPr>
            <w:tcW w:w="947" w:type="dxa"/>
            <w:tcBorders>
              <w:top w:val="single" w:sz="4" w:space="0" w:color="auto"/>
              <w:left w:val="single" w:sz="4" w:space="0" w:color="auto"/>
              <w:bottom w:val="single" w:sz="4" w:space="0" w:color="auto"/>
              <w:right w:val="single" w:sz="4" w:space="0" w:color="auto"/>
            </w:tcBorders>
          </w:tcPr>
          <w:p w14:paraId="0B3664FC" w14:textId="7B0683EA" w:rsidR="006A0D63" w:rsidRDefault="00407C0C" w:rsidP="004E4DF2">
            <w:pPr>
              <w:jc w:val="both"/>
              <w:rPr>
                <w:rFonts w:ascii="Arial" w:hAnsi="Arial" w:cs="Arial"/>
                <w:sz w:val="24"/>
                <w:szCs w:val="24"/>
              </w:rPr>
            </w:pPr>
            <w:r>
              <w:rPr>
                <w:rFonts w:ascii="Arial" w:hAnsi="Arial" w:cs="Arial"/>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40CCDB5B" w14:textId="287D575C" w:rsidR="006A0D63" w:rsidRDefault="00407C0C" w:rsidP="006F52DD">
            <w:pPr>
              <w:jc w:val="both"/>
              <w:rPr>
                <w:rFonts w:ascii="Arial" w:hAnsi="Arial" w:cs="Arial"/>
                <w:sz w:val="24"/>
                <w:szCs w:val="24"/>
              </w:rPr>
            </w:pPr>
            <w:r>
              <w:rPr>
                <w:rFonts w:ascii="Arial" w:hAnsi="Arial" w:cs="Arial"/>
                <w:sz w:val="24"/>
                <w:szCs w:val="24"/>
              </w:rPr>
              <w:t>Terraced</w:t>
            </w:r>
          </w:p>
        </w:tc>
        <w:tc>
          <w:tcPr>
            <w:tcW w:w="1575" w:type="dxa"/>
            <w:tcBorders>
              <w:top w:val="single" w:sz="4" w:space="0" w:color="auto"/>
              <w:left w:val="single" w:sz="4" w:space="0" w:color="auto"/>
              <w:bottom w:val="single" w:sz="4" w:space="0" w:color="auto"/>
              <w:right w:val="single" w:sz="4" w:space="0" w:color="auto"/>
            </w:tcBorders>
          </w:tcPr>
          <w:p w14:paraId="0E081AA9" w14:textId="1E737E42" w:rsidR="006A0D63" w:rsidRDefault="00407C0C" w:rsidP="006F52DD">
            <w:pPr>
              <w:jc w:val="both"/>
              <w:rPr>
                <w:rFonts w:ascii="Arial" w:hAnsi="Arial" w:cs="Arial"/>
                <w:sz w:val="24"/>
                <w:szCs w:val="24"/>
              </w:rPr>
            </w:pPr>
            <w:r>
              <w:rPr>
                <w:rFonts w:ascii="Arial" w:hAnsi="Arial" w:cs="Arial"/>
                <w:sz w:val="24"/>
                <w:szCs w:val="24"/>
              </w:rPr>
              <w:t>£230,000</w:t>
            </w:r>
          </w:p>
        </w:tc>
        <w:tc>
          <w:tcPr>
            <w:tcW w:w="1969" w:type="dxa"/>
            <w:tcBorders>
              <w:top w:val="single" w:sz="4" w:space="0" w:color="auto"/>
              <w:left w:val="single" w:sz="4" w:space="0" w:color="auto"/>
              <w:bottom w:val="single" w:sz="4" w:space="0" w:color="auto"/>
              <w:right w:val="single" w:sz="4" w:space="0" w:color="auto"/>
            </w:tcBorders>
          </w:tcPr>
          <w:p w14:paraId="67F38EBF" w14:textId="653128DE" w:rsidR="006A0D63" w:rsidRDefault="00407C0C" w:rsidP="004E4DF2">
            <w:pPr>
              <w:jc w:val="both"/>
              <w:rPr>
                <w:rFonts w:ascii="Arial" w:hAnsi="Arial" w:cs="Arial"/>
                <w:sz w:val="24"/>
                <w:szCs w:val="24"/>
              </w:rPr>
            </w:pPr>
            <w:r>
              <w:rPr>
                <w:rFonts w:ascii="Arial" w:hAnsi="Arial" w:cs="Arial"/>
                <w:sz w:val="24"/>
                <w:szCs w:val="24"/>
              </w:rPr>
              <w:t>23/06/2021</w:t>
            </w:r>
          </w:p>
        </w:tc>
      </w:tr>
      <w:tr w:rsidR="00B94A14" w:rsidRPr="006F52DD" w14:paraId="4629273A" w14:textId="77777777" w:rsidTr="005F1897">
        <w:tc>
          <w:tcPr>
            <w:tcW w:w="2484" w:type="dxa"/>
            <w:tcBorders>
              <w:top w:val="single" w:sz="4" w:space="0" w:color="auto"/>
              <w:left w:val="single" w:sz="4" w:space="0" w:color="auto"/>
              <w:bottom w:val="single" w:sz="4" w:space="0" w:color="auto"/>
              <w:right w:val="single" w:sz="4" w:space="0" w:color="auto"/>
            </w:tcBorders>
          </w:tcPr>
          <w:p w14:paraId="1B3BA1EE" w14:textId="31B46F6A" w:rsidR="00B94A14" w:rsidRDefault="00407C0C" w:rsidP="00032ED3">
            <w:pPr>
              <w:rPr>
                <w:rFonts w:ascii="Arial" w:hAnsi="Arial" w:cs="Arial"/>
                <w:sz w:val="24"/>
                <w:szCs w:val="24"/>
              </w:rPr>
            </w:pPr>
            <w:r>
              <w:rPr>
                <w:rFonts w:ascii="Arial" w:hAnsi="Arial" w:cs="Arial"/>
                <w:sz w:val="24"/>
                <w:szCs w:val="24"/>
              </w:rPr>
              <w:t>Steward Lane</w:t>
            </w:r>
          </w:p>
        </w:tc>
        <w:tc>
          <w:tcPr>
            <w:tcW w:w="947" w:type="dxa"/>
            <w:tcBorders>
              <w:top w:val="single" w:sz="4" w:space="0" w:color="auto"/>
              <w:left w:val="single" w:sz="4" w:space="0" w:color="auto"/>
              <w:bottom w:val="single" w:sz="4" w:space="0" w:color="auto"/>
              <w:right w:val="single" w:sz="4" w:space="0" w:color="auto"/>
            </w:tcBorders>
          </w:tcPr>
          <w:p w14:paraId="59BFE32D" w14:textId="722301EF" w:rsidR="00B94A14" w:rsidRDefault="00407C0C" w:rsidP="00B94A14">
            <w:pPr>
              <w:jc w:val="both"/>
              <w:rPr>
                <w:rFonts w:ascii="Arial" w:hAnsi="Arial" w:cs="Arial"/>
                <w:sz w:val="24"/>
                <w:szCs w:val="24"/>
              </w:rPr>
            </w:pPr>
            <w:r>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Pr>
          <w:p w14:paraId="317B2CA2" w14:textId="6AA994AE" w:rsidR="00B94A14"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5D6C2348" w14:textId="26DD0314" w:rsidR="00B94A14" w:rsidRDefault="00407C0C" w:rsidP="00B94A14">
            <w:pPr>
              <w:jc w:val="both"/>
              <w:rPr>
                <w:rFonts w:ascii="Arial" w:hAnsi="Arial" w:cs="Arial"/>
                <w:sz w:val="24"/>
                <w:szCs w:val="24"/>
              </w:rPr>
            </w:pPr>
            <w:r>
              <w:rPr>
                <w:rFonts w:ascii="Arial" w:hAnsi="Arial" w:cs="Arial"/>
                <w:sz w:val="24"/>
                <w:szCs w:val="24"/>
              </w:rPr>
              <w:t>£1,000,000</w:t>
            </w:r>
          </w:p>
        </w:tc>
        <w:tc>
          <w:tcPr>
            <w:tcW w:w="1969" w:type="dxa"/>
            <w:tcBorders>
              <w:top w:val="single" w:sz="4" w:space="0" w:color="auto"/>
              <w:left w:val="single" w:sz="4" w:space="0" w:color="auto"/>
              <w:bottom w:val="single" w:sz="4" w:space="0" w:color="auto"/>
              <w:right w:val="single" w:sz="4" w:space="0" w:color="auto"/>
            </w:tcBorders>
          </w:tcPr>
          <w:p w14:paraId="18927898" w14:textId="1E9976B7" w:rsidR="00B94A14" w:rsidRDefault="00407C0C" w:rsidP="00B94A14">
            <w:pPr>
              <w:jc w:val="both"/>
              <w:rPr>
                <w:rFonts w:ascii="Arial" w:hAnsi="Arial" w:cs="Arial"/>
                <w:sz w:val="24"/>
                <w:szCs w:val="24"/>
              </w:rPr>
            </w:pPr>
            <w:r>
              <w:rPr>
                <w:rFonts w:ascii="Arial" w:hAnsi="Arial" w:cs="Arial"/>
                <w:sz w:val="24"/>
                <w:szCs w:val="24"/>
              </w:rPr>
              <w:t>21/04/2022</w:t>
            </w:r>
          </w:p>
        </w:tc>
      </w:tr>
      <w:tr w:rsidR="00B94A14" w:rsidRPr="006F52DD" w14:paraId="702D07CE" w14:textId="77777777" w:rsidTr="005F1897">
        <w:tc>
          <w:tcPr>
            <w:tcW w:w="2484" w:type="dxa"/>
            <w:tcBorders>
              <w:top w:val="single" w:sz="4" w:space="0" w:color="auto"/>
              <w:left w:val="single" w:sz="4" w:space="0" w:color="auto"/>
              <w:bottom w:val="single" w:sz="4" w:space="0" w:color="auto"/>
              <w:right w:val="single" w:sz="4" w:space="0" w:color="auto"/>
            </w:tcBorders>
          </w:tcPr>
          <w:p w14:paraId="07836495" w14:textId="71369D2B" w:rsidR="00B94A14" w:rsidRDefault="00407C0C" w:rsidP="00032ED3">
            <w:pPr>
              <w:rPr>
                <w:rFonts w:ascii="Arial" w:hAnsi="Arial" w:cs="Arial"/>
                <w:sz w:val="24"/>
                <w:szCs w:val="24"/>
              </w:rPr>
            </w:pPr>
            <w:r>
              <w:rPr>
                <w:rFonts w:ascii="Arial" w:hAnsi="Arial" w:cs="Arial"/>
                <w:sz w:val="24"/>
                <w:szCs w:val="24"/>
              </w:rPr>
              <w:t>York Road</w:t>
            </w:r>
          </w:p>
        </w:tc>
        <w:tc>
          <w:tcPr>
            <w:tcW w:w="947" w:type="dxa"/>
            <w:tcBorders>
              <w:top w:val="single" w:sz="4" w:space="0" w:color="auto"/>
              <w:left w:val="single" w:sz="4" w:space="0" w:color="auto"/>
              <w:bottom w:val="single" w:sz="4" w:space="0" w:color="auto"/>
              <w:right w:val="single" w:sz="4" w:space="0" w:color="auto"/>
            </w:tcBorders>
          </w:tcPr>
          <w:p w14:paraId="56B66100" w14:textId="57386CD0" w:rsidR="00B94A14" w:rsidRDefault="00407C0C" w:rsidP="00B94A14">
            <w:pPr>
              <w:jc w:val="both"/>
              <w:rPr>
                <w:rFonts w:ascii="Arial" w:hAnsi="Arial" w:cs="Arial"/>
                <w:sz w:val="24"/>
                <w:szCs w:val="24"/>
              </w:rPr>
            </w:pPr>
            <w:r>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Pr>
          <w:p w14:paraId="2DB411AC" w14:textId="7BD3F8C9" w:rsidR="00B94A14"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7016B0B3" w14:textId="373D310D" w:rsidR="00B94A14" w:rsidRDefault="005F1897" w:rsidP="00B94A14">
            <w:pPr>
              <w:jc w:val="both"/>
              <w:rPr>
                <w:rFonts w:ascii="Arial" w:hAnsi="Arial" w:cs="Arial"/>
                <w:sz w:val="24"/>
                <w:szCs w:val="24"/>
              </w:rPr>
            </w:pPr>
            <w:r>
              <w:rPr>
                <w:rFonts w:ascii="Arial" w:hAnsi="Arial" w:cs="Arial"/>
                <w:sz w:val="24"/>
                <w:szCs w:val="24"/>
              </w:rPr>
              <w:t>£850,000</w:t>
            </w:r>
          </w:p>
        </w:tc>
        <w:tc>
          <w:tcPr>
            <w:tcW w:w="1969" w:type="dxa"/>
            <w:tcBorders>
              <w:top w:val="single" w:sz="4" w:space="0" w:color="auto"/>
              <w:left w:val="single" w:sz="4" w:space="0" w:color="auto"/>
              <w:bottom w:val="single" w:sz="4" w:space="0" w:color="auto"/>
              <w:right w:val="single" w:sz="4" w:space="0" w:color="auto"/>
            </w:tcBorders>
          </w:tcPr>
          <w:p w14:paraId="3185AC3A" w14:textId="3DC8DED8" w:rsidR="00B94A14" w:rsidRDefault="005F1897" w:rsidP="00B94A14">
            <w:pPr>
              <w:jc w:val="both"/>
              <w:rPr>
                <w:rFonts w:ascii="Arial" w:hAnsi="Arial" w:cs="Arial"/>
                <w:sz w:val="24"/>
                <w:szCs w:val="24"/>
              </w:rPr>
            </w:pPr>
            <w:r>
              <w:rPr>
                <w:rFonts w:ascii="Arial" w:hAnsi="Arial" w:cs="Arial"/>
                <w:sz w:val="24"/>
                <w:szCs w:val="24"/>
              </w:rPr>
              <w:t>07/06/2022</w:t>
            </w:r>
          </w:p>
        </w:tc>
      </w:tr>
      <w:tr w:rsidR="0033067F" w:rsidRPr="006F52DD" w14:paraId="371CCD53" w14:textId="77777777" w:rsidTr="005F1897">
        <w:tc>
          <w:tcPr>
            <w:tcW w:w="2484" w:type="dxa"/>
            <w:tcBorders>
              <w:top w:val="single" w:sz="4" w:space="0" w:color="auto"/>
              <w:left w:val="single" w:sz="4" w:space="0" w:color="auto"/>
              <w:bottom w:val="single" w:sz="4" w:space="0" w:color="auto"/>
              <w:right w:val="single" w:sz="4" w:space="0" w:color="auto"/>
            </w:tcBorders>
          </w:tcPr>
          <w:p w14:paraId="114D874B" w14:textId="4EAD593E" w:rsidR="0033067F" w:rsidRDefault="005F1897" w:rsidP="00032ED3">
            <w:pPr>
              <w:rPr>
                <w:rFonts w:ascii="Arial" w:hAnsi="Arial" w:cs="Arial"/>
                <w:sz w:val="24"/>
                <w:szCs w:val="24"/>
              </w:rPr>
            </w:pPr>
            <w:r>
              <w:rPr>
                <w:rFonts w:ascii="Arial" w:hAnsi="Arial" w:cs="Arial"/>
                <w:sz w:val="24"/>
                <w:szCs w:val="24"/>
              </w:rPr>
              <w:t>Pear Tree House</w:t>
            </w:r>
          </w:p>
        </w:tc>
        <w:tc>
          <w:tcPr>
            <w:tcW w:w="947" w:type="dxa"/>
            <w:tcBorders>
              <w:top w:val="single" w:sz="4" w:space="0" w:color="auto"/>
              <w:left w:val="single" w:sz="4" w:space="0" w:color="auto"/>
              <w:bottom w:val="single" w:sz="4" w:space="0" w:color="auto"/>
              <w:right w:val="single" w:sz="4" w:space="0" w:color="auto"/>
            </w:tcBorders>
          </w:tcPr>
          <w:p w14:paraId="664BEFA8" w14:textId="6B456F52" w:rsidR="0033067F" w:rsidRDefault="005F1897" w:rsidP="00B94A14">
            <w:pPr>
              <w:jc w:val="both"/>
              <w:rPr>
                <w:rFonts w:ascii="Arial" w:hAnsi="Arial" w:cs="Arial"/>
                <w:sz w:val="24"/>
                <w:szCs w:val="24"/>
              </w:rPr>
            </w:pPr>
            <w:r>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Pr>
          <w:p w14:paraId="0A35EEB4" w14:textId="6C4412E6" w:rsidR="0033067F"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52132DBB" w14:textId="4418F5BE" w:rsidR="0033067F" w:rsidRDefault="005F1897" w:rsidP="00B94A14">
            <w:pPr>
              <w:jc w:val="both"/>
              <w:rPr>
                <w:rFonts w:ascii="Arial" w:hAnsi="Arial" w:cs="Arial"/>
                <w:sz w:val="24"/>
                <w:szCs w:val="24"/>
              </w:rPr>
            </w:pPr>
            <w:r>
              <w:rPr>
                <w:rFonts w:ascii="Arial" w:hAnsi="Arial" w:cs="Arial"/>
                <w:sz w:val="24"/>
                <w:szCs w:val="24"/>
              </w:rPr>
              <w:t>£800,000</w:t>
            </w:r>
          </w:p>
        </w:tc>
        <w:tc>
          <w:tcPr>
            <w:tcW w:w="1969" w:type="dxa"/>
            <w:tcBorders>
              <w:top w:val="single" w:sz="4" w:space="0" w:color="auto"/>
              <w:left w:val="single" w:sz="4" w:space="0" w:color="auto"/>
              <w:bottom w:val="single" w:sz="4" w:space="0" w:color="auto"/>
              <w:right w:val="single" w:sz="4" w:space="0" w:color="auto"/>
            </w:tcBorders>
          </w:tcPr>
          <w:p w14:paraId="44CE3D91" w14:textId="11611804" w:rsidR="0033067F" w:rsidRDefault="005F1897" w:rsidP="00B94A14">
            <w:pPr>
              <w:jc w:val="both"/>
              <w:rPr>
                <w:rFonts w:ascii="Arial" w:hAnsi="Arial" w:cs="Arial"/>
                <w:sz w:val="24"/>
                <w:szCs w:val="24"/>
              </w:rPr>
            </w:pPr>
            <w:r>
              <w:rPr>
                <w:rFonts w:ascii="Arial" w:hAnsi="Arial" w:cs="Arial"/>
                <w:sz w:val="24"/>
                <w:szCs w:val="24"/>
              </w:rPr>
              <w:t>07/06/2022</w:t>
            </w:r>
          </w:p>
        </w:tc>
      </w:tr>
      <w:tr w:rsidR="00975B7A" w:rsidRPr="006F52DD" w14:paraId="4A5FE2AA" w14:textId="77777777" w:rsidTr="005F1897">
        <w:tc>
          <w:tcPr>
            <w:tcW w:w="2484" w:type="dxa"/>
            <w:tcBorders>
              <w:top w:val="single" w:sz="4" w:space="0" w:color="auto"/>
              <w:left w:val="single" w:sz="4" w:space="0" w:color="auto"/>
              <w:bottom w:val="single" w:sz="4" w:space="0" w:color="auto"/>
              <w:right w:val="single" w:sz="4" w:space="0" w:color="auto"/>
            </w:tcBorders>
          </w:tcPr>
          <w:p w14:paraId="51695B88" w14:textId="29FEDE04" w:rsidR="00975B7A" w:rsidRDefault="005F1897" w:rsidP="00032ED3">
            <w:pPr>
              <w:rPr>
                <w:rFonts w:ascii="Arial" w:hAnsi="Arial" w:cs="Arial"/>
                <w:sz w:val="24"/>
                <w:szCs w:val="24"/>
              </w:rPr>
            </w:pPr>
            <w:r>
              <w:rPr>
                <w:rFonts w:ascii="Arial" w:hAnsi="Arial" w:cs="Arial"/>
                <w:sz w:val="24"/>
                <w:szCs w:val="24"/>
              </w:rPr>
              <w:t>Church Hill</w:t>
            </w:r>
          </w:p>
        </w:tc>
        <w:tc>
          <w:tcPr>
            <w:tcW w:w="947" w:type="dxa"/>
            <w:tcBorders>
              <w:top w:val="single" w:sz="4" w:space="0" w:color="auto"/>
              <w:left w:val="single" w:sz="4" w:space="0" w:color="auto"/>
              <w:bottom w:val="single" w:sz="4" w:space="0" w:color="auto"/>
              <w:right w:val="single" w:sz="4" w:space="0" w:color="auto"/>
            </w:tcBorders>
          </w:tcPr>
          <w:p w14:paraId="51E95A81" w14:textId="3197FB9F" w:rsidR="00975B7A" w:rsidRDefault="005F1897" w:rsidP="00B94A14">
            <w:pPr>
              <w:jc w:val="both"/>
              <w:rPr>
                <w:rFonts w:ascii="Arial" w:hAnsi="Arial" w:cs="Arial"/>
                <w:sz w:val="24"/>
                <w:szCs w:val="24"/>
              </w:rPr>
            </w:pPr>
            <w:r>
              <w:rPr>
                <w:rFonts w:ascii="Arial" w:hAnsi="Arial" w:cs="Arial"/>
                <w:sz w:val="24"/>
                <w:szCs w:val="24"/>
              </w:rPr>
              <w:t>5</w:t>
            </w:r>
          </w:p>
        </w:tc>
        <w:tc>
          <w:tcPr>
            <w:tcW w:w="2041" w:type="dxa"/>
            <w:tcBorders>
              <w:top w:val="single" w:sz="4" w:space="0" w:color="auto"/>
              <w:left w:val="single" w:sz="4" w:space="0" w:color="auto"/>
              <w:bottom w:val="single" w:sz="4" w:space="0" w:color="auto"/>
              <w:right w:val="single" w:sz="4" w:space="0" w:color="auto"/>
            </w:tcBorders>
          </w:tcPr>
          <w:p w14:paraId="0041E880" w14:textId="692B02CA" w:rsidR="00975B7A"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7B811D9C" w14:textId="24697CA7" w:rsidR="00975B7A" w:rsidRDefault="005F1897" w:rsidP="00B94A14">
            <w:pPr>
              <w:jc w:val="both"/>
              <w:rPr>
                <w:rFonts w:ascii="Arial" w:hAnsi="Arial" w:cs="Arial"/>
                <w:sz w:val="24"/>
                <w:szCs w:val="24"/>
              </w:rPr>
            </w:pPr>
            <w:r>
              <w:rPr>
                <w:rFonts w:ascii="Arial" w:hAnsi="Arial" w:cs="Arial"/>
                <w:sz w:val="24"/>
                <w:szCs w:val="24"/>
              </w:rPr>
              <w:t>£570,000</w:t>
            </w:r>
          </w:p>
        </w:tc>
        <w:tc>
          <w:tcPr>
            <w:tcW w:w="1969" w:type="dxa"/>
            <w:tcBorders>
              <w:top w:val="single" w:sz="4" w:space="0" w:color="auto"/>
              <w:left w:val="single" w:sz="4" w:space="0" w:color="auto"/>
              <w:bottom w:val="single" w:sz="4" w:space="0" w:color="auto"/>
              <w:right w:val="single" w:sz="4" w:space="0" w:color="auto"/>
            </w:tcBorders>
          </w:tcPr>
          <w:p w14:paraId="2359E2D6" w14:textId="41B25176" w:rsidR="00975B7A" w:rsidRDefault="005F1897" w:rsidP="00B94A14">
            <w:pPr>
              <w:jc w:val="both"/>
              <w:rPr>
                <w:rFonts w:ascii="Arial" w:hAnsi="Arial" w:cs="Arial"/>
                <w:sz w:val="24"/>
                <w:szCs w:val="24"/>
              </w:rPr>
            </w:pPr>
            <w:r>
              <w:rPr>
                <w:rFonts w:ascii="Arial" w:hAnsi="Arial" w:cs="Arial"/>
                <w:sz w:val="24"/>
                <w:szCs w:val="24"/>
              </w:rPr>
              <w:t>09/06/2022</w:t>
            </w:r>
          </w:p>
        </w:tc>
      </w:tr>
      <w:tr w:rsidR="00087FB0" w:rsidRPr="006F52DD" w14:paraId="45D7646B" w14:textId="77777777" w:rsidTr="005F1897">
        <w:tc>
          <w:tcPr>
            <w:tcW w:w="2484" w:type="dxa"/>
            <w:tcBorders>
              <w:top w:val="single" w:sz="4" w:space="0" w:color="auto"/>
              <w:left w:val="single" w:sz="4" w:space="0" w:color="auto"/>
              <w:bottom w:val="single" w:sz="4" w:space="0" w:color="auto"/>
              <w:right w:val="single" w:sz="4" w:space="0" w:color="auto"/>
            </w:tcBorders>
          </w:tcPr>
          <w:p w14:paraId="6B29C3FB" w14:textId="323DE58E" w:rsidR="00087FB0" w:rsidRDefault="005F1897" w:rsidP="00032ED3">
            <w:pPr>
              <w:rPr>
                <w:rFonts w:ascii="Arial" w:hAnsi="Arial" w:cs="Arial"/>
                <w:sz w:val="24"/>
                <w:szCs w:val="24"/>
              </w:rPr>
            </w:pPr>
            <w:r>
              <w:rPr>
                <w:rFonts w:ascii="Arial" w:hAnsi="Arial" w:cs="Arial"/>
                <w:sz w:val="24"/>
                <w:szCs w:val="24"/>
              </w:rPr>
              <w:t>The Green</w:t>
            </w:r>
          </w:p>
        </w:tc>
        <w:tc>
          <w:tcPr>
            <w:tcW w:w="947" w:type="dxa"/>
            <w:tcBorders>
              <w:top w:val="single" w:sz="4" w:space="0" w:color="auto"/>
              <w:left w:val="single" w:sz="4" w:space="0" w:color="auto"/>
              <w:bottom w:val="single" w:sz="4" w:space="0" w:color="auto"/>
              <w:right w:val="single" w:sz="4" w:space="0" w:color="auto"/>
            </w:tcBorders>
          </w:tcPr>
          <w:p w14:paraId="3C5051B2" w14:textId="60F5A520" w:rsidR="00087FB0" w:rsidRDefault="005F1897" w:rsidP="00B94A14">
            <w:pPr>
              <w:jc w:val="both"/>
              <w:rPr>
                <w:rFonts w:ascii="Arial" w:hAnsi="Arial" w:cs="Arial"/>
                <w:sz w:val="24"/>
                <w:szCs w:val="24"/>
              </w:rPr>
            </w:pPr>
            <w:r>
              <w:rPr>
                <w:rFonts w:ascii="Arial" w:hAnsi="Arial" w:cs="Arial"/>
                <w:sz w:val="24"/>
                <w:szCs w:val="24"/>
              </w:rPr>
              <w:t>4</w:t>
            </w:r>
          </w:p>
        </w:tc>
        <w:tc>
          <w:tcPr>
            <w:tcW w:w="2041" w:type="dxa"/>
            <w:tcBorders>
              <w:top w:val="single" w:sz="4" w:space="0" w:color="auto"/>
              <w:left w:val="single" w:sz="4" w:space="0" w:color="auto"/>
              <w:bottom w:val="single" w:sz="4" w:space="0" w:color="auto"/>
              <w:right w:val="single" w:sz="4" w:space="0" w:color="auto"/>
            </w:tcBorders>
          </w:tcPr>
          <w:p w14:paraId="705AE783" w14:textId="55D95D3D" w:rsidR="00087FB0"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6A70823A" w14:textId="70026B47" w:rsidR="00087FB0" w:rsidRDefault="005F1897" w:rsidP="00B94A14">
            <w:pPr>
              <w:jc w:val="both"/>
              <w:rPr>
                <w:rFonts w:ascii="Arial" w:hAnsi="Arial" w:cs="Arial"/>
                <w:sz w:val="24"/>
                <w:szCs w:val="24"/>
              </w:rPr>
            </w:pPr>
            <w:r>
              <w:rPr>
                <w:rFonts w:ascii="Arial" w:hAnsi="Arial" w:cs="Arial"/>
                <w:sz w:val="24"/>
                <w:szCs w:val="24"/>
              </w:rPr>
              <w:t>£550,000</w:t>
            </w:r>
          </w:p>
        </w:tc>
        <w:tc>
          <w:tcPr>
            <w:tcW w:w="1969" w:type="dxa"/>
            <w:tcBorders>
              <w:top w:val="single" w:sz="4" w:space="0" w:color="auto"/>
              <w:left w:val="single" w:sz="4" w:space="0" w:color="auto"/>
              <w:bottom w:val="single" w:sz="4" w:space="0" w:color="auto"/>
              <w:right w:val="single" w:sz="4" w:space="0" w:color="auto"/>
            </w:tcBorders>
          </w:tcPr>
          <w:p w14:paraId="7940CBCD" w14:textId="73BBA9F7" w:rsidR="00087FB0" w:rsidRDefault="005F1897" w:rsidP="00B94A14">
            <w:pPr>
              <w:jc w:val="both"/>
              <w:rPr>
                <w:rFonts w:ascii="Arial" w:hAnsi="Arial" w:cs="Arial"/>
                <w:sz w:val="24"/>
                <w:szCs w:val="24"/>
              </w:rPr>
            </w:pPr>
            <w:r>
              <w:rPr>
                <w:rFonts w:ascii="Arial" w:hAnsi="Arial" w:cs="Arial"/>
                <w:sz w:val="24"/>
                <w:szCs w:val="24"/>
              </w:rPr>
              <w:t>09/06/2022</w:t>
            </w:r>
          </w:p>
        </w:tc>
      </w:tr>
      <w:tr w:rsidR="005C4301" w:rsidRPr="006F52DD" w14:paraId="0B6C6115" w14:textId="77777777" w:rsidTr="005F1897">
        <w:tc>
          <w:tcPr>
            <w:tcW w:w="2484" w:type="dxa"/>
            <w:tcBorders>
              <w:top w:val="single" w:sz="4" w:space="0" w:color="auto"/>
              <w:left w:val="single" w:sz="4" w:space="0" w:color="auto"/>
              <w:bottom w:val="single" w:sz="4" w:space="0" w:color="auto"/>
              <w:right w:val="single" w:sz="4" w:space="0" w:color="auto"/>
            </w:tcBorders>
          </w:tcPr>
          <w:p w14:paraId="1BA25507" w14:textId="576C6A40" w:rsidR="005C4301" w:rsidRDefault="005F1897" w:rsidP="00032ED3">
            <w:pPr>
              <w:rPr>
                <w:rFonts w:ascii="Arial" w:hAnsi="Arial" w:cs="Arial"/>
                <w:sz w:val="24"/>
                <w:szCs w:val="24"/>
              </w:rPr>
            </w:pPr>
            <w:r>
              <w:rPr>
                <w:rFonts w:ascii="Arial" w:hAnsi="Arial" w:cs="Arial"/>
                <w:sz w:val="24"/>
                <w:szCs w:val="24"/>
              </w:rPr>
              <w:t>York Road</w:t>
            </w:r>
          </w:p>
        </w:tc>
        <w:tc>
          <w:tcPr>
            <w:tcW w:w="947" w:type="dxa"/>
            <w:tcBorders>
              <w:top w:val="single" w:sz="4" w:space="0" w:color="auto"/>
              <w:left w:val="single" w:sz="4" w:space="0" w:color="auto"/>
              <w:bottom w:val="single" w:sz="4" w:space="0" w:color="auto"/>
              <w:right w:val="single" w:sz="4" w:space="0" w:color="auto"/>
            </w:tcBorders>
          </w:tcPr>
          <w:p w14:paraId="3DA49ED9" w14:textId="75350C69" w:rsidR="005C4301" w:rsidRDefault="005F1897" w:rsidP="00B94A14">
            <w:pPr>
              <w:jc w:val="both"/>
              <w:rPr>
                <w:rFonts w:ascii="Arial" w:hAnsi="Arial" w:cs="Arial"/>
                <w:sz w:val="24"/>
                <w:szCs w:val="24"/>
              </w:rPr>
            </w:pPr>
            <w:r>
              <w:rPr>
                <w:rFonts w:ascii="Arial" w:hAnsi="Arial" w:cs="Arial"/>
                <w:sz w:val="24"/>
                <w:szCs w:val="24"/>
              </w:rPr>
              <w:t>3</w:t>
            </w:r>
          </w:p>
        </w:tc>
        <w:tc>
          <w:tcPr>
            <w:tcW w:w="2041" w:type="dxa"/>
            <w:tcBorders>
              <w:top w:val="single" w:sz="4" w:space="0" w:color="auto"/>
              <w:left w:val="single" w:sz="4" w:space="0" w:color="auto"/>
              <w:bottom w:val="single" w:sz="4" w:space="0" w:color="auto"/>
              <w:right w:val="single" w:sz="4" w:space="0" w:color="auto"/>
            </w:tcBorders>
          </w:tcPr>
          <w:p w14:paraId="6F6EB23C" w14:textId="0AD1DBF4" w:rsidR="005C4301" w:rsidRDefault="00407C0C" w:rsidP="00B94A14">
            <w:pPr>
              <w:jc w:val="both"/>
              <w:rPr>
                <w:rFonts w:ascii="Arial" w:hAnsi="Arial" w:cs="Arial"/>
                <w:sz w:val="24"/>
                <w:szCs w:val="24"/>
              </w:rPr>
            </w:pPr>
            <w:r>
              <w:rPr>
                <w:rFonts w:ascii="Arial" w:hAnsi="Arial" w:cs="Arial"/>
                <w:sz w:val="24"/>
                <w:szCs w:val="24"/>
              </w:rPr>
              <w:t>Detached</w:t>
            </w:r>
          </w:p>
        </w:tc>
        <w:tc>
          <w:tcPr>
            <w:tcW w:w="1575" w:type="dxa"/>
            <w:tcBorders>
              <w:top w:val="single" w:sz="4" w:space="0" w:color="auto"/>
              <w:left w:val="single" w:sz="4" w:space="0" w:color="auto"/>
              <w:bottom w:val="single" w:sz="4" w:space="0" w:color="auto"/>
              <w:right w:val="single" w:sz="4" w:space="0" w:color="auto"/>
            </w:tcBorders>
          </w:tcPr>
          <w:p w14:paraId="04B8ABF9" w14:textId="4819758E" w:rsidR="005C4301" w:rsidRDefault="005F1897" w:rsidP="00B94A14">
            <w:pPr>
              <w:jc w:val="both"/>
              <w:rPr>
                <w:rFonts w:ascii="Arial" w:hAnsi="Arial" w:cs="Arial"/>
                <w:sz w:val="24"/>
                <w:szCs w:val="24"/>
              </w:rPr>
            </w:pPr>
            <w:r>
              <w:rPr>
                <w:rFonts w:ascii="Arial" w:hAnsi="Arial" w:cs="Arial"/>
                <w:sz w:val="24"/>
                <w:szCs w:val="24"/>
              </w:rPr>
              <w:t>£525,000</w:t>
            </w:r>
          </w:p>
        </w:tc>
        <w:tc>
          <w:tcPr>
            <w:tcW w:w="1969" w:type="dxa"/>
            <w:tcBorders>
              <w:top w:val="single" w:sz="4" w:space="0" w:color="auto"/>
              <w:left w:val="single" w:sz="4" w:space="0" w:color="auto"/>
              <w:bottom w:val="single" w:sz="4" w:space="0" w:color="auto"/>
              <w:right w:val="single" w:sz="4" w:space="0" w:color="auto"/>
            </w:tcBorders>
          </w:tcPr>
          <w:p w14:paraId="3BAA32D1" w14:textId="335B4C7D" w:rsidR="001D03B0" w:rsidRDefault="005F1897" w:rsidP="00B94A14">
            <w:pPr>
              <w:jc w:val="both"/>
              <w:rPr>
                <w:rFonts w:ascii="Arial" w:hAnsi="Arial" w:cs="Arial"/>
                <w:sz w:val="24"/>
                <w:szCs w:val="24"/>
              </w:rPr>
            </w:pPr>
            <w:r>
              <w:rPr>
                <w:rFonts w:ascii="Arial" w:hAnsi="Arial" w:cs="Arial"/>
                <w:sz w:val="24"/>
                <w:szCs w:val="24"/>
              </w:rPr>
              <w:t>03/06/2022</w:t>
            </w:r>
          </w:p>
        </w:tc>
      </w:tr>
    </w:tbl>
    <w:p w14:paraId="6310DDD4" w14:textId="23E26140" w:rsidR="00F2580E" w:rsidRDefault="00981E2B" w:rsidP="00615A1D">
      <w:pPr>
        <w:autoSpaceDE w:val="0"/>
        <w:autoSpaceDN w:val="0"/>
        <w:adjustRightInd w:val="0"/>
        <w:spacing w:after="0" w:line="240" w:lineRule="auto"/>
        <w:jc w:val="right"/>
        <w:rPr>
          <w:rFonts w:ascii="Arial" w:hAnsi="Arial" w:cs="Arial"/>
          <w:sz w:val="20"/>
          <w:szCs w:val="20"/>
          <w:lang w:eastAsia="en-US"/>
        </w:rPr>
      </w:pPr>
      <w:r w:rsidRPr="006F52DD">
        <w:rPr>
          <w:rFonts w:ascii="Arial" w:hAnsi="Arial" w:cs="Arial"/>
          <w:sz w:val="20"/>
          <w:szCs w:val="20"/>
          <w:lang w:eastAsia="en-US"/>
        </w:rPr>
        <w:t xml:space="preserve">(Source - </w:t>
      </w:r>
      <w:r w:rsidR="006A0D63">
        <w:rPr>
          <w:rFonts w:ascii="Arial" w:hAnsi="Arial" w:cs="Arial"/>
          <w:sz w:val="20"/>
          <w:szCs w:val="20"/>
          <w:lang w:eastAsia="en-US"/>
        </w:rPr>
        <w:t>Rightmove</w:t>
      </w:r>
      <w:r w:rsidRPr="006F52DD">
        <w:rPr>
          <w:rFonts w:ascii="Arial" w:hAnsi="Arial" w:cs="Arial"/>
          <w:sz w:val="20"/>
          <w:szCs w:val="20"/>
          <w:lang w:eastAsia="en-US"/>
        </w:rPr>
        <w:t>)</w:t>
      </w:r>
    </w:p>
    <w:p w14:paraId="7343B1FE" w14:textId="77777777" w:rsidR="00E2760C" w:rsidRDefault="00E2760C" w:rsidP="00E2760C">
      <w:pPr>
        <w:autoSpaceDE w:val="0"/>
        <w:autoSpaceDN w:val="0"/>
        <w:adjustRightInd w:val="0"/>
        <w:spacing w:after="0" w:line="240" w:lineRule="auto"/>
        <w:jc w:val="both"/>
        <w:rPr>
          <w:rFonts w:ascii="Arial" w:hAnsi="Arial" w:cs="Arial"/>
          <w:sz w:val="20"/>
          <w:szCs w:val="20"/>
          <w:lang w:eastAsia="en-US"/>
        </w:rPr>
      </w:pPr>
    </w:p>
    <w:p w14:paraId="03AD0D67" w14:textId="2B7DD336" w:rsidR="00884287" w:rsidRDefault="00E2760C" w:rsidP="00EB68DE">
      <w:pPr>
        <w:autoSpaceDE w:val="0"/>
        <w:autoSpaceDN w:val="0"/>
        <w:adjustRightInd w:val="0"/>
        <w:spacing w:after="0" w:line="240" w:lineRule="auto"/>
        <w:jc w:val="both"/>
        <w:rPr>
          <w:rFonts w:ascii="Arial" w:hAnsi="Arial" w:cs="Arial"/>
          <w:sz w:val="20"/>
          <w:szCs w:val="20"/>
          <w:lang w:eastAsia="en-US"/>
        </w:rPr>
      </w:pPr>
      <w:r>
        <w:rPr>
          <w:rFonts w:ascii="Arial" w:hAnsi="Arial" w:cs="Arial"/>
          <w:sz w:val="20"/>
          <w:szCs w:val="20"/>
          <w:lang w:eastAsia="en-US"/>
        </w:rPr>
        <w:t xml:space="preserve">Please note, there has been a surge in properties being advertised at present time due to the </w:t>
      </w:r>
      <w:r w:rsidR="007F5A4C">
        <w:rPr>
          <w:rFonts w:ascii="Arial" w:hAnsi="Arial" w:cs="Arial"/>
          <w:sz w:val="20"/>
          <w:szCs w:val="20"/>
          <w:lang w:eastAsia="en-US"/>
        </w:rPr>
        <w:t>government’s</w:t>
      </w:r>
      <w:r>
        <w:rPr>
          <w:rFonts w:ascii="Arial" w:hAnsi="Arial" w:cs="Arial"/>
          <w:sz w:val="20"/>
          <w:szCs w:val="20"/>
          <w:lang w:eastAsia="en-US"/>
        </w:rPr>
        <w:t xml:space="preserve"> reduction of Stamp Duty Land Tax as of 8</w:t>
      </w:r>
      <w:r>
        <w:rPr>
          <w:rFonts w:ascii="Arial" w:hAnsi="Arial" w:cs="Arial"/>
          <w:sz w:val="20"/>
          <w:szCs w:val="20"/>
          <w:vertAlign w:val="superscript"/>
          <w:lang w:eastAsia="en-US"/>
        </w:rPr>
        <w:t xml:space="preserve">th </w:t>
      </w:r>
      <w:r>
        <w:rPr>
          <w:rFonts w:ascii="Arial" w:hAnsi="Arial" w:cs="Arial"/>
          <w:sz w:val="20"/>
          <w:szCs w:val="20"/>
          <w:lang w:eastAsia="en-US"/>
        </w:rPr>
        <w:t xml:space="preserve">July 2020 until </w:t>
      </w:r>
      <w:r w:rsidR="00655B34">
        <w:rPr>
          <w:rFonts w:ascii="Arial" w:hAnsi="Arial" w:cs="Arial"/>
          <w:sz w:val="20"/>
          <w:szCs w:val="20"/>
          <w:lang w:eastAsia="en-US"/>
        </w:rPr>
        <w:t>30</w:t>
      </w:r>
      <w:r w:rsidR="00655B34" w:rsidRPr="00655B34">
        <w:rPr>
          <w:rFonts w:ascii="Arial" w:hAnsi="Arial" w:cs="Arial"/>
          <w:sz w:val="20"/>
          <w:szCs w:val="20"/>
          <w:vertAlign w:val="superscript"/>
          <w:lang w:eastAsia="en-US"/>
        </w:rPr>
        <w:t>th</w:t>
      </w:r>
      <w:r w:rsidR="00655B34">
        <w:rPr>
          <w:rFonts w:ascii="Arial" w:hAnsi="Arial" w:cs="Arial"/>
          <w:sz w:val="20"/>
          <w:szCs w:val="20"/>
          <w:lang w:eastAsia="en-US"/>
        </w:rPr>
        <w:t xml:space="preserve"> September</w:t>
      </w:r>
      <w:r>
        <w:rPr>
          <w:rFonts w:ascii="Arial" w:hAnsi="Arial" w:cs="Arial"/>
          <w:sz w:val="20"/>
          <w:szCs w:val="20"/>
          <w:lang w:eastAsia="en-US"/>
        </w:rPr>
        <w:t xml:space="preserve"> 2021 where properties up to £500,000 are not liable for Stamp Duty Land Tax. </w:t>
      </w:r>
    </w:p>
    <w:p w14:paraId="634F43D1" w14:textId="77777777" w:rsidR="00E2760C" w:rsidRPr="00E2760C" w:rsidRDefault="00E2760C" w:rsidP="00E2760C">
      <w:pPr>
        <w:autoSpaceDE w:val="0"/>
        <w:autoSpaceDN w:val="0"/>
        <w:adjustRightInd w:val="0"/>
        <w:spacing w:after="0" w:line="240" w:lineRule="auto"/>
        <w:jc w:val="both"/>
        <w:rPr>
          <w:rFonts w:ascii="Arial" w:hAnsi="Arial" w:cs="Arial"/>
          <w:sz w:val="20"/>
          <w:szCs w:val="20"/>
          <w:lang w:eastAsia="en-US"/>
        </w:rPr>
      </w:pPr>
    </w:p>
    <w:p w14:paraId="2ABAE0E2" w14:textId="770B6B03" w:rsidR="00884287" w:rsidRPr="00294657" w:rsidRDefault="007A0636" w:rsidP="00EB68DE">
      <w:pPr>
        <w:jc w:val="both"/>
        <w:rPr>
          <w:rFonts w:ascii="Arial" w:hAnsi="Arial" w:cs="Arial"/>
          <w:sz w:val="24"/>
          <w:szCs w:val="24"/>
        </w:rPr>
      </w:pPr>
      <w:r w:rsidRPr="00294657">
        <w:rPr>
          <w:rFonts w:ascii="Arial" w:hAnsi="Arial" w:cs="Arial"/>
          <w:sz w:val="24"/>
          <w:szCs w:val="24"/>
        </w:rPr>
        <w:t>Properties in</w:t>
      </w:r>
      <w:r w:rsidR="0043425C" w:rsidRPr="00294657">
        <w:rPr>
          <w:rFonts w:ascii="Arial" w:hAnsi="Arial" w:cs="Arial"/>
          <w:sz w:val="24"/>
          <w:szCs w:val="24"/>
        </w:rPr>
        <w:t xml:space="preserve"> </w:t>
      </w:r>
      <w:r w:rsidR="005F1897">
        <w:rPr>
          <w:rFonts w:ascii="Arial" w:hAnsi="Arial" w:cs="Arial"/>
          <w:sz w:val="24"/>
          <w:szCs w:val="24"/>
        </w:rPr>
        <w:t>Stillingfleet</w:t>
      </w:r>
      <w:r w:rsidR="0043425C" w:rsidRPr="00294657">
        <w:rPr>
          <w:rFonts w:ascii="Arial" w:hAnsi="Arial" w:cs="Arial"/>
          <w:sz w:val="24"/>
          <w:szCs w:val="24"/>
        </w:rPr>
        <w:t xml:space="preserve"> which could be potentially classed as affordable homeownership </w:t>
      </w:r>
      <w:r w:rsidRPr="00294657">
        <w:rPr>
          <w:rFonts w:ascii="Arial" w:hAnsi="Arial" w:cs="Arial"/>
          <w:sz w:val="24"/>
          <w:szCs w:val="24"/>
        </w:rPr>
        <w:t>had an overall average price of £</w:t>
      </w:r>
      <w:r w:rsidR="00CD50CE">
        <w:rPr>
          <w:rFonts w:ascii="Arial" w:hAnsi="Arial" w:cs="Arial"/>
          <w:sz w:val="24"/>
          <w:szCs w:val="24"/>
        </w:rPr>
        <w:t>236,000</w:t>
      </w:r>
      <w:r w:rsidRPr="00294657">
        <w:rPr>
          <w:rFonts w:ascii="Arial" w:hAnsi="Arial" w:cs="Arial"/>
          <w:sz w:val="24"/>
          <w:szCs w:val="24"/>
        </w:rPr>
        <w:t xml:space="preserve"> over the last year</w:t>
      </w:r>
      <w:r w:rsidR="00CD50CE" w:rsidRPr="00294657">
        <w:rPr>
          <w:rFonts w:ascii="Arial" w:hAnsi="Arial" w:cs="Arial"/>
          <w:sz w:val="24"/>
          <w:szCs w:val="24"/>
        </w:rPr>
        <w:t xml:space="preserve"> were </w:t>
      </w:r>
      <w:r w:rsidR="00CD50CE">
        <w:rPr>
          <w:rFonts w:ascii="Arial" w:eastAsia="Times New Roman" w:hAnsi="Arial" w:cs="Arial"/>
          <w:sz w:val="24"/>
          <w:szCs w:val="24"/>
        </w:rPr>
        <w:t xml:space="preserve">all terraced houses with no </w:t>
      </w:r>
      <w:r w:rsidR="00CD50CE" w:rsidRPr="00294657">
        <w:rPr>
          <w:rFonts w:ascii="Arial" w:hAnsi="Arial" w:cs="Arial"/>
          <w:sz w:val="24"/>
          <w:szCs w:val="24"/>
        </w:rPr>
        <w:t xml:space="preserve">detached </w:t>
      </w:r>
      <w:r w:rsidR="00CD50CE">
        <w:rPr>
          <w:rFonts w:ascii="Arial" w:eastAsia="Times New Roman" w:hAnsi="Arial" w:cs="Arial"/>
          <w:sz w:val="24"/>
          <w:szCs w:val="24"/>
        </w:rPr>
        <w:t xml:space="preserve">being considered affordable. </w:t>
      </w:r>
      <w:r w:rsidR="005E0CD9" w:rsidRPr="00294657">
        <w:rPr>
          <w:rFonts w:ascii="Arial" w:hAnsi="Arial" w:cs="Arial"/>
          <w:sz w:val="24"/>
          <w:szCs w:val="24"/>
        </w:rPr>
        <w:t xml:space="preserve"> </w:t>
      </w:r>
    </w:p>
    <w:p w14:paraId="58A98FF1" w14:textId="05760829" w:rsidR="00294657" w:rsidRPr="00A11A0C" w:rsidRDefault="00884287" w:rsidP="00EB68DE">
      <w:pPr>
        <w:jc w:val="both"/>
        <w:rPr>
          <w:rFonts w:ascii="Arial" w:hAnsi="Arial" w:cs="Arial"/>
          <w:sz w:val="24"/>
          <w:szCs w:val="24"/>
          <w:shd w:val="clear" w:color="auto" w:fill="FFFFFF"/>
        </w:rPr>
      </w:pPr>
      <w:r w:rsidRPr="00294657">
        <w:rPr>
          <w:rFonts w:ascii="Arial" w:hAnsi="Arial" w:cs="Arial"/>
          <w:sz w:val="24"/>
          <w:szCs w:val="24"/>
        </w:rPr>
        <w:t xml:space="preserve">In terms of comparison, properties sales in </w:t>
      </w:r>
      <w:r w:rsidR="00F6689E">
        <w:rPr>
          <w:rFonts w:ascii="Arial" w:hAnsi="Arial" w:cs="Arial"/>
          <w:sz w:val="24"/>
          <w:szCs w:val="24"/>
        </w:rPr>
        <w:t>Stillingfleet</w:t>
      </w:r>
      <w:r w:rsidRPr="00294657">
        <w:rPr>
          <w:rFonts w:ascii="Arial" w:hAnsi="Arial" w:cs="Arial"/>
          <w:sz w:val="24"/>
          <w:szCs w:val="24"/>
        </w:rPr>
        <w:t xml:space="preserve"> were similar to neighbouring </w:t>
      </w:r>
      <w:r w:rsidR="00A11A0C">
        <w:rPr>
          <w:rFonts w:ascii="Arial" w:hAnsi="Arial" w:cs="Arial"/>
          <w:sz w:val="24"/>
          <w:szCs w:val="24"/>
        </w:rPr>
        <w:t>Naburn</w:t>
      </w:r>
      <w:r w:rsidR="005914F5" w:rsidRPr="00294657">
        <w:rPr>
          <w:rFonts w:ascii="Arial" w:hAnsi="Arial" w:cs="Arial"/>
          <w:sz w:val="24"/>
          <w:szCs w:val="24"/>
        </w:rPr>
        <w:t xml:space="preserve"> </w:t>
      </w:r>
      <w:r w:rsidRPr="00294657">
        <w:rPr>
          <w:rFonts w:ascii="Arial" w:hAnsi="Arial" w:cs="Arial"/>
          <w:sz w:val="24"/>
          <w:szCs w:val="24"/>
        </w:rPr>
        <w:t>(£</w:t>
      </w:r>
      <w:r w:rsidR="00A11A0C">
        <w:rPr>
          <w:rFonts w:ascii="Arial" w:hAnsi="Arial" w:cs="Arial"/>
          <w:sz w:val="24"/>
          <w:szCs w:val="24"/>
        </w:rPr>
        <w:t>411,500</w:t>
      </w:r>
      <w:r w:rsidR="00872903" w:rsidRPr="00294657">
        <w:rPr>
          <w:rFonts w:ascii="Arial" w:hAnsi="Arial" w:cs="Arial"/>
          <w:sz w:val="24"/>
          <w:szCs w:val="24"/>
        </w:rPr>
        <w:t>)</w:t>
      </w:r>
      <w:r w:rsidR="00294657" w:rsidRPr="00294657">
        <w:rPr>
          <w:rFonts w:ascii="Arial" w:hAnsi="Arial" w:cs="Arial"/>
          <w:sz w:val="24"/>
          <w:szCs w:val="24"/>
        </w:rPr>
        <w:t xml:space="preserve">, </w:t>
      </w:r>
      <w:r w:rsidRPr="00294657">
        <w:rPr>
          <w:rFonts w:ascii="Arial" w:hAnsi="Arial" w:cs="Arial"/>
          <w:sz w:val="24"/>
          <w:szCs w:val="24"/>
        </w:rPr>
        <w:t xml:space="preserve">but was more expensive than neighbouring </w:t>
      </w:r>
      <w:r w:rsidR="00A11A0C">
        <w:rPr>
          <w:rFonts w:ascii="Arial" w:hAnsi="Arial" w:cs="Arial"/>
          <w:sz w:val="24"/>
          <w:szCs w:val="24"/>
        </w:rPr>
        <w:t>Riccall</w:t>
      </w:r>
      <w:r w:rsidR="005914F5" w:rsidRPr="00294657">
        <w:rPr>
          <w:rFonts w:ascii="Arial" w:hAnsi="Arial" w:cs="Arial"/>
          <w:sz w:val="24"/>
          <w:szCs w:val="24"/>
        </w:rPr>
        <w:t xml:space="preserve"> </w:t>
      </w:r>
      <w:r w:rsidR="00722FA5" w:rsidRPr="00294657">
        <w:rPr>
          <w:rFonts w:ascii="Arial" w:hAnsi="Arial" w:cs="Arial"/>
          <w:sz w:val="24"/>
          <w:szCs w:val="24"/>
        </w:rPr>
        <w:t>(£</w:t>
      </w:r>
      <w:r w:rsidR="00A11A0C">
        <w:rPr>
          <w:rFonts w:ascii="Arial" w:hAnsi="Arial" w:cs="Arial"/>
          <w:sz w:val="24"/>
          <w:szCs w:val="24"/>
        </w:rPr>
        <w:t>326,319</w:t>
      </w:r>
      <w:r w:rsidR="00722FA5" w:rsidRPr="00294657">
        <w:rPr>
          <w:rFonts w:ascii="Arial" w:hAnsi="Arial" w:cs="Arial"/>
          <w:sz w:val="24"/>
          <w:szCs w:val="24"/>
        </w:rPr>
        <w:t>)</w:t>
      </w:r>
      <w:r w:rsidR="00A11A0C">
        <w:rPr>
          <w:rFonts w:ascii="Arial" w:hAnsi="Arial" w:cs="Arial"/>
          <w:sz w:val="24"/>
          <w:szCs w:val="24"/>
        </w:rPr>
        <w:t xml:space="preserve"> and Escrick (£392,700)</w:t>
      </w:r>
      <w:r w:rsidR="002A1A3C" w:rsidRPr="00294657">
        <w:rPr>
          <w:rFonts w:ascii="Arial" w:hAnsi="Arial" w:cs="Arial"/>
          <w:sz w:val="24"/>
          <w:szCs w:val="24"/>
        </w:rPr>
        <w:t xml:space="preserve"> </w:t>
      </w:r>
    </w:p>
    <w:p w14:paraId="6910FDBC" w14:textId="1DFA0416" w:rsidR="002523D2" w:rsidRPr="002A77C9" w:rsidRDefault="002523D2" w:rsidP="00777A0D">
      <w:pPr>
        <w:pStyle w:val="Heading2"/>
        <w:spacing w:before="0" w:after="0"/>
        <w:ind w:left="284" w:hanging="284"/>
        <w:rPr>
          <w:b/>
          <w:sz w:val="24"/>
        </w:rPr>
      </w:pPr>
      <w:bookmarkStart w:id="9" w:name="_Toc31619170"/>
      <w:r w:rsidRPr="002A77C9">
        <w:rPr>
          <w:b/>
          <w:sz w:val="24"/>
        </w:rPr>
        <w:t>Private Rental Properties</w:t>
      </w:r>
      <w:bookmarkEnd w:id="9"/>
    </w:p>
    <w:p w14:paraId="319D3961" w14:textId="77777777" w:rsidR="00086A15" w:rsidRPr="00983E87" w:rsidRDefault="00086A15" w:rsidP="00086A15">
      <w:pPr>
        <w:pStyle w:val="Heading2"/>
        <w:numPr>
          <w:ilvl w:val="0"/>
          <w:numId w:val="0"/>
        </w:numPr>
        <w:spacing w:before="0" w:after="0"/>
        <w:ind w:left="284"/>
        <w:rPr>
          <w:b/>
          <w:sz w:val="24"/>
        </w:rPr>
      </w:pPr>
    </w:p>
    <w:p w14:paraId="738248D0" w14:textId="62139FAE" w:rsidR="004C0CC7" w:rsidRPr="00740763" w:rsidRDefault="00B72E8A" w:rsidP="00740763">
      <w:pPr>
        <w:autoSpaceDE w:val="0"/>
        <w:autoSpaceDN w:val="0"/>
        <w:adjustRightInd w:val="0"/>
        <w:spacing w:after="0"/>
        <w:jc w:val="both"/>
        <w:rPr>
          <w:rFonts w:ascii="Arial" w:hAnsi="Arial" w:cs="Arial"/>
          <w:sz w:val="24"/>
          <w:szCs w:val="24"/>
        </w:rPr>
      </w:pPr>
      <w:r w:rsidRPr="001F292B">
        <w:rPr>
          <w:rFonts w:ascii="Arial" w:hAnsi="Arial" w:cs="Arial"/>
          <w:sz w:val="24"/>
          <w:szCs w:val="24"/>
        </w:rPr>
        <w:t>At the present time (</w:t>
      </w:r>
      <w:r w:rsidR="00664A83">
        <w:rPr>
          <w:rFonts w:ascii="Arial" w:hAnsi="Arial" w:cs="Arial"/>
          <w:sz w:val="24"/>
          <w:szCs w:val="24"/>
        </w:rPr>
        <w:t>June</w:t>
      </w:r>
      <w:r w:rsidR="00032ED3">
        <w:rPr>
          <w:rFonts w:ascii="Arial" w:hAnsi="Arial" w:cs="Arial"/>
          <w:sz w:val="24"/>
          <w:szCs w:val="24"/>
        </w:rPr>
        <w:t xml:space="preserve"> 2022</w:t>
      </w:r>
      <w:r w:rsidR="009461B9" w:rsidRPr="001F292B">
        <w:rPr>
          <w:rFonts w:ascii="Arial" w:hAnsi="Arial" w:cs="Arial"/>
          <w:sz w:val="24"/>
          <w:szCs w:val="24"/>
        </w:rPr>
        <w:t xml:space="preserve">) there </w:t>
      </w:r>
      <w:r w:rsidR="00E2760C">
        <w:rPr>
          <w:rFonts w:ascii="Arial" w:hAnsi="Arial" w:cs="Arial"/>
          <w:sz w:val="24"/>
          <w:szCs w:val="24"/>
        </w:rPr>
        <w:t>is</w:t>
      </w:r>
      <w:r w:rsidR="002523D2" w:rsidRPr="001F292B">
        <w:rPr>
          <w:rFonts w:ascii="Arial" w:hAnsi="Arial" w:cs="Arial"/>
          <w:sz w:val="24"/>
          <w:szCs w:val="24"/>
        </w:rPr>
        <w:t xml:space="preserve"> </w:t>
      </w:r>
      <w:r w:rsidR="00664A83">
        <w:rPr>
          <w:rFonts w:ascii="Arial" w:hAnsi="Arial" w:cs="Arial"/>
          <w:sz w:val="24"/>
          <w:szCs w:val="24"/>
        </w:rPr>
        <w:t>zero</w:t>
      </w:r>
      <w:r w:rsidR="00681BBF">
        <w:rPr>
          <w:rFonts w:ascii="Arial" w:hAnsi="Arial" w:cs="Arial"/>
          <w:sz w:val="24"/>
          <w:szCs w:val="24"/>
        </w:rPr>
        <w:t xml:space="preserve"> private rental properties</w:t>
      </w:r>
      <w:r w:rsidR="002523D2" w:rsidRPr="001F292B">
        <w:rPr>
          <w:rFonts w:ascii="Arial" w:hAnsi="Arial" w:cs="Arial"/>
          <w:sz w:val="24"/>
          <w:szCs w:val="24"/>
        </w:rPr>
        <w:t xml:space="preserve"> </w:t>
      </w:r>
      <w:r w:rsidR="009461B9" w:rsidRPr="001F292B">
        <w:rPr>
          <w:rFonts w:ascii="Arial" w:hAnsi="Arial" w:cs="Arial"/>
          <w:sz w:val="24"/>
          <w:szCs w:val="24"/>
        </w:rPr>
        <w:t>availabl</w:t>
      </w:r>
      <w:r w:rsidRPr="001F292B">
        <w:rPr>
          <w:rFonts w:ascii="Arial" w:hAnsi="Arial" w:cs="Arial"/>
          <w:sz w:val="24"/>
          <w:szCs w:val="24"/>
        </w:rPr>
        <w:t xml:space="preserve">e to rent privately in </w:t>
      </w:r>
      <w:r w:rsidR="00664A83">
        <w:rPr>
          <w:rFonts w:ascii="Arial" w:hAnsi="Arial" w:cs="Arial"/>
          <w:sz w:val="24"/>
          <w:szCs w:val="24"/>
        </w:rPr>
        <w:t>Stillingfleet</w:t>
      </w:r>
      <w:r w:rsidR="00777A0D">
        <w:rPr>
          <w:rFonts w:ascii="Arial" w:hAnsi="Arial" w:cs="Arial"/>
          <w:sz w:val="24"/>
          <w:szCs w:val="24"/>
        </w:rPr>
        <w:t xml:space="preserve"> </w:t>
      </w:r>
      <w:r w:rsidR="00664A83">
        <w:rPr>
          <w:rFonts w:ascii="Arial" w:hAnsi="Arial" w:cs="Arial"/>
          <w:sz w:val="24"/>
          <w:szCs w:val="24"/>
        </w:rPr>
        <w:t>and zero recently been let either</w:t>
      </w:r>
      <w:r w:rsidR="00E2760C">
        <w:rPr>
          <w:rFonts w:ascii="Arial" w:hAnsi="Arial" w:cs="Arial"/>
          <w:sz w:val="24"/>
          <w:szCs w:val="24"/>
        </w:rPr>
        <w:t>. (</w:t>
      </w:r>
      <w:r w:rsidR="00571B59" w:rsidRPr="00086A15">
        <w:rPr>
          <w:rFonts w:ascii="Arial" w:hAnsi="Arial" w:cs="Arial"/>
          <w:sz w:val="24"/>
          <w:szCs w:val="24"/>
        </w:rPr>
        <w:t>Source</w:t>
      </w:r>
      <w:r w:rsidR="00E2760C" w:rsidRPr="00086A15">
        <w:rPr>
          <w:rFonts w:ascii="Arial" w:hAnsi="Arial" w:cs="Arial"/>
          <w:sz w:val="24"/>
          <w:szCs w:val="24"/>
        </w:rPr>
        <w:t>: Rightmove).</w:t>
      </w:r>
      <w:r w:rsidR="00E2760C">
        <w:rPr>
          <w:rFonts w:ascii="Arial" w:hAnsi="Arial" w:cs="Arial"/>
          <w:sz w:val="24"/>
          <w:szCs w:val="24"/>
        </w:rPr>
        <w:t xml:space="preserve"> </w:t>
      </w:r>
    </w:p>
    <w:p w14:paraId="6B998F71" w14:textId="77777777" w:rsidR="004C0CC7" w:rsidRPr="00BC5E91" w:rsidRDefault="004C0CC7" w:rsidP="00B61A79">
      <w:pPr>
        <w:tabs>
          <w:tab w:val="left" w:pos="1182"/>
        </w:tabs>
        <w:spacing w:after="0" w:line="240" w:lineRule="auto"/>
        <w:jc w:val="both"/>
        <w:rPr>
          <w:rFonts w:ascii="Arial" w:hAnsi="Arial" w:cs="Arial"/>
          <w:b/>
          <w:sz w:val="24"/>
          <w:szCs w:val="24"/>
        </w:rPr>
      </w:pPr>
    </w:p>
    <w:p w14:paraId="2B266B00" w14:textId="77AF1899" w:rsidR="009461B9" w:rsidRDefault="002523D2" w:rsidP="004E4DF2">
      <w:pPr>
        <w:pStyle w:val="Heading2"/>
        <w:spacing w:before="0" w:after="0"/>
        <w:ind w:left="284" w:hanging="284"/>
        <w:rPr>
          <w:b/>
          <w:sz w:val="24"/>
        </w:rPr>
      </w:pPr>
      <w:bookmarkStart w:id="10" w:name="_Toc31619171"/>
      <w:r w:rsidRPr="00FE12AA">
        <w:rPr>
          <w:b/>
          <w:sz w:val="24"/>
        </w:rPr>
        <w:t>Affordable Properties</w:t>
      </w:r>
      <w:bookmarkEnd w:id="10"/>
    </w:p>
    <w:p w14:paraId="134FA809" w14:textId="77777777" w:rsidR="00086A15" w:rsidRDefault="00086A15" w:rsidP="00086A15">
      <w:pPr>
        <w:pStyle w:val="Heading2"/>
        <w:numPr>
          <w:ilvl w:val="0"/>
          <w:numId w:val="0"/>
        </w:numPr>
        <w:spacing w:before="0" w:after="0"/>
        <w:ind w:left="284"/>
        <w:rPr>
          <w:b/>
          <w:sz w:val="24"/>
        </w:rPr>
      </w:pPr>
    </w:p>
    <w:p w14:paraId="3B59C519" w14:textId="5EC0F297" w:rsidR="001F25C4" w:rsidRDefault="008312DE" w:rsidP="001F25C4">
      <w:pPr>
        <w:spacing w:after="0"/>
        <w:jc w:val="both"/>
        <w:rPr>
          <w:rFonts w:ascii="Arial" w:hAnsi="Arial" w:cs="Arial"/>
          <w:sz w:val="24"/>
          <w:szCs w:val="24"/>
        </w:rPr>
      </w:pPr>
      <w:r>
        <w:rPr>
          <w:rFonts w:ascii="Arial" w:hAnsi="Arial" w:cs="Arial"/>
          <w:sz w:val="24"/>
          <w:szCs w:val="24"/>
        </w:rPr>
        <w:t xml:space="preserve">Within </w:t>
      </w:r>
      <w:r w:rsidR="0092446D">
        <w:rPr>
          <w:rFonts w:ascii="Arial" w:hAnsi="Arial" w:cs="Arial"/>
          <w:sz w:val="24"/>
          <w:szCs w:val="24"/>
        </w:rPr>
        <w:t>Stillingfleet,</w:t>
      </w:r>
      <w:r>
        <w:rPr>
          <w:rFonts w:ascii="Arial" w:hAnsi="Arial" w:cs="Arial"/>
          <w:sz w:val="24"/>
          <w:szCs w:val="24"/>
        </w:rPr>
        <w:t xml:space="preserve"> there is a total of </w:t>
      </w:r>
      <w:r w:rsidR="00713631">
        <w:rPr>
          <w:rFonts w:ascii="Arial" w:hAnsi="Arial" w:cs="Arial"/>
          <w:sz w:val="24"/>
          <w:szCs w:val="24"/>
        </w:rPr>
        <w:t>1</w:t>
      </w:r>
      <w:r w:rsidR="0092446D">
        <w:rPr>
          <w:rFonts w:ascii="Arial" w:hAnsi="Arial" w:cs="Arial"/>
          <w:sz w:val="24"/>
          <w:szCs w:val="24"/>
        </w:rPr>
        <w:t>4</w:t>
      </w:r>
      <w:r>
        <w:rPr>
          <w:rFonts w:ascii="Arial" w:hAnsi="Arial" w:cs="Arial"/>
          <w:sz w:val="24"/>
          <w:szCs w:val="24"/>
        </w:rPr>
        <w:t xml:space="preserve"> affordable properties</w:t>
      </w:r>
      <w:r w:rsidR="00ED6326">
        <w:rPr>
          <w:rFonts w:ascii="Arial" w:hAnsi="Arial" w:cs="Arial"/>
          <w:sz w:val="24"/>
          <w:szCs w:val="24"/>
        </w:rPr>
        <w:t xml:space="preserve"> with </w:t>
      </w:r>
      <w:r w:rsidR="0009347C" w:rsidRPr="00BC5E91">
        <w:rPr>
          <w:rFonts w:ascii="Arial" w:hAnsi="Arial" w:cs="Arial"/>
          <w:sz w:val="24"/>
          <w:szCs w:val="24"/>
        </w:rPr>
        <w:t>Selby District Council</w:t>
      </w:r>
      <w:r w:rsidR="009A7940">
        <w:rPr>
          <w:rFonts w:ascii="Arial" w:hAnsi="Arial" w:cs="Arial"/>
          <w:sz w:val="24"/>
          <w:szCs w:val="24"/>
        </w:rPr>
        <w:t xml:space="preserve"> own</w:t>
      </w:r>
      <w:r w:rsidR="00ED6326">
        <w:rPr>
          <w:rFonts w:ascii="Arial" w:hAnsi="Arial" w:cs="Arial"/>
          <w:sz w:val="24"/>
          <w:szCs w:val="24"/>
        </w:rPr>
        <w:t xml:space="preserve">ing </w:t>
      </w:r>
      <w:r w:rsidR="009A7940">
        <w:rPr>
          <w:rFonts w:ascii="Arial" w:hAnsi="Arial" w:cs="Arial"/>
          <w:sz w:val="24"/>
          <w:szCs w:val="24"/>
        </w:rPr>
        <w:t>and manag</w:t>
      </w:r>
      <w:r w:rsidR="00ED6326">
        <w:rPr>
          <w:rFonts w:ascii="Arial" w:hAnsi="Arial" w:cs="Arial"/>
          <w:sz w:val="24"/>
          <w:szCs w:val="24"/>
        </w:rPr>
        <w:t>ing</w:t>
      </w:r>
      <w:r w:rsidR="009A7940">
        <w:rPr>
          <w:rFonts w:ascii="Arial" w:hAnsi="Arial" w:cs="Arial"/>
          <w:sz w:val="24"/>
          <w:szCs w:val="24"/>
        </w:rPr>
        <w:t xml:space="preserve"> </w:t>
      </w:r>
      <w:r w:rsidR="00713631">
        <w:rPr>
          <w:rFonts w:ascii="Arial" w:hAnsi="Arial" w:cs="Arial"/>
          <w:sz w:val="24"/>
          <w:szCs w:val="24"/>
        </w:rPr>
        <w:t xml:space="preserve">13 </w:t>
      </w:r>
      <w:r w:rsidR="0009347C">
        <w:rPr>
          <w:rFonts w:ascii="Arial" w:hAnsi="Arial" w:cs="Arial"/>
          <w:sz w:val="24"/>
          <w:szCs w:val="24"/>
        </w:rPr>
        <w:t>proper</w:t>
      </w:r>
      <w:r w:rsidR="009A7940">
        <w:rPr>
          <w:rFonts w:ascii="Arial" w:hAnsi="Arial" w:cs="Arial"/>
          <w:sz w:val="24"/>
          <w:szCs w:val="24"/>
        </w:rPr>
        <w:t>ties</w:t>
      </w:r>
      <w:r w:rsidR="00ED6326">
        <w:rPr>
          <w:rFonts w:ascii="Arial" w:hAnsi="Arial" w:cs="Arial"/>
          <w:sz w:val="24"/>
          <w:szCs w:val="24"/>
        </w:rPr>
        <w:t xml:space="preserve"> </w:t>
      </w:r>
      <w:r w:rsidR="009A7940">
        <w:rPr>
          <w:rFonts w:ascii="Arial" w:hAnsi="Arial" w:cs="Arial"/>
          <w:sz w:val="24"/>
          <w:szCs w:val="24"/>
        </w:rPr>
        <w:t>all at Social Rent</w:t>
      </w:r>
      <w:r w:rsidR="008E5A3C">
        <w:rPr>
          <w:rStyle w:val="FootnoteReference"/>
          <w:rFonts w:ascii="Arial" w:hAnsi="Arial" w:cs="Arial"/>
          <w:sz w:val="24"/>
          <w:szCs w:val="24"/>
        </w:rPr>
        <w:footnoteReference w:id="2"/>
      </w:r>
      <w:r w:rsidR="0092446D">
        <w:rPr>
          <w:rFonts w:ascii="Arial" w:hAnsi="Arial" w:cs="Arial"/>
          <w:sz w:val="24"/>
          <w:szCs w:val="24"/>
        </w:rPr>
        <w:t xml:space="preserve"> of which there has only been two properties available in last 5 years.</w:t>
      </w:r>
      <w:r w:rsidR="0009347C">
        <w:rPr>
          <w:rFonts w:ascii="Arial" w:hAnsi="Arial" w:cs="Arial"/>
          <w:sz w:val="24"/>
          <w:szCs w:val="24"/>
        </w:rPr>
        <w:t xml:space="preserve"> </w:t>
      </w:r>
      <w:r w:rsidR="0092446D">
        <w:rPr>
          <w:rFonts w:ascii="Arial" w:hAnsi="Arial" w:cs="Arial"/>
          <w:sz w:val="24"/>
          <w:szCs w:val="24"/>
        </w:rPr>
        <w:t>Furthermore, there is one</w:t>
      </w:r>
      <w:r w:rsidR="00713631">
        <w:rPr>
          <w:rFonts w:ascii="Arial" w:hAnsi="Arial" w:cs="Arial"/>
          <w:sz w:val="24"/>
          <w:szCs w:val="24"/>
        </w:rPr>
        <w:t xml:space="preserve"> </w:t>
      </w:r>
      <w:r w:rsidR="00C5785E">
        <w:rPr>
          <w:rFonts w:ascii="Arial" w:hAnsi="Arial" w:cs="Arial"/>
          <w:sz w:val="24"/>
          <w:szCs w:val="24"/>
        </w:rPr>
        <w:t>being owned and managed by various affordable housing providers</w:t>
      </w:r>
      <w:r w:rsidR="0092446D">
        <w:rPr>
          <w:rFonts w:ascii="Arial" w:hAnsi="Arial" w:cs="Arial"/>
          <w:sz w:val="24"/>
          <w:szCs w:val="24"/>
        </w:rPr>
        <w:t xml:space="preserve"> as a shared ownership. </w:t>
      </w:r>
    </w:p>
    <w:p w14:paraId="4C914E83" w14:textId="77777777" w:rsidR="00AF2389" w:rsidRPr="001F25C4" w:rsidRDefault="00AF2389" w:rsidP="001F25C4">
      <w:pPr>
        <w:spacing w:after="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3013"/>
        <w:gridCol w:w="2995"/>
        <w:gridCol w:w="3008"/>
      </w:tblGrid>
      <w:tr w:rsidR="00406B28" w14:paraId="5C422054" w14:textId="77777777" w:rsidTr="0018770B">
        <w:trPr>
          <w:jc w:val="center"/>
        </w:trPr>
        <w:tc>
          <w:tcPr>
            <w:tcW w:w="3080" w:type="dxa"/>
            <w:shd w:val="clear" w:color="auto" w:fill="BFBFBF" w:themeFill="background1" w:themeFillShade="BF"/>
          </w:tcPr>
          <w:p w14:paraId="7CA3B9D5" w14:textId="42CF0AF2" w:rsidR="00406B28" w:rsidRDefault="00406B28" w:rsidP="0018770B">
            <w:pPr>
              <w:pStyle w:val="Heading2"/>
              <w:numPr>
                <w:ilvl w:val="0"/>
                <w:numId w:val="0"/>
              </w:numPr>
              <w:spacing w:before="0" w:after="0"/>
              <w:jc w:val="left"/>
              <w:outlineLvl w:val="1"/>
              <w:rPr>
                <w:b/>
                <w:sz w:val="24"/>
              </w:rPr>
            </w:pPr>
            <w:r>
              <w:rPr>
                <w:b/>
                <w:sz w:val="24"/>
              </w:rPr>
              <w:t>Property Type</w:t>
            </w:r>
          </w:p>
        </w:tc>
        <w:tc>
          <w:tcPr>
            <w:tcW w:w="3081" w:type="dxa"/>
            <w:shd w:val="clear" w:color="auto" w:fill="BFBFBF" w:themeFill="background1" w:themeFillShade="BF"/>
          </w:tcPr>
          <w:p w14:paraId="301D1053" w14:textId="6204ED98" w:rsidR="00406B28" w:rsidRDefault="00406B28" w:rsidP="0009347C">
            <w:pPr>
              <w:pStyle w:val="Heading2"/>
              <w:numPr>
                <w:ilvl w:val="0"/>
                <w:numId w:val="0"/>
              </w:numPr>
              <w:spacing w:before="0" w:after="0"/>
              <w:outlineLvl w:val="1"/>
              <w:rPr>
                <w:b/>
                <w:sz w:val="24"/>
              </w:rPr>
            </w:pPr>
            <w:r>
              <w:rPr>
                <w:b/>
                <w:sz w:val="24"/>
              </w:rPr>
              <w:t>No of beds</w:t>
            </w:r>
          </w:p>
        </w:tc>
        <w:tc>
          <w:tcPr>
            <w:tcW w:w="3081" w:type="dxa"/>
            <w:shd w:val="clear" w:color="auto" w:fill="BFBFBF" w:themeFill="background1" w:themeFillShade="BF"/>
          </w:tcPr>
          <w:p w14:paraId="66080203" w14:textId="7A75095A" w:rsidR="00406B28" w:rsidRDefault="00406B28" w:rsidP="0009347C">
            <w:pPr>
              <w:pStyle w:val="Heading2"/>
              <w:numPr>
                <w:ilvl w:val="0"/>
                <w:numId w:val="0"/>
              </w:numPr>
              <w:spacing w:before="0" w:after="0"/>
              <w:outlineLvl w:val="1"/>
              <w:rPr>
                <w:b/>
                <w:sz w:val="24"/>
              </w:rPr>
            </w:pPr>
            <w:r>
              <w:rPr>
                <w:b/>
                <w:sz w:val="24"/>
              </w:rPr>
              <w:t>Number of homes</w:t>
            </w:r>
          </w:p>
        </w:tc>
      </w:tr>
      <w:tr w:rsidR="00406B28" w14:paraId="6EC2EB17" w14:textId="77777777" w:rsidTr="0018770B">
        <w:trPr>
          <w:jc w:val="center"/>
        </w:trPr>
        <w:tc>
          <w:tcPr>
            <w:tcW w:w="3080" w:type="dxa"/>
          </w:tcPr>
          <w:p w14:paraId="6FDF1E4A" w14:textId="556BFABE" w:rsidR="00406B28" w:rsidRPr="00AF2389" w:rsidRDefault="00723402" w:rsidP="0009347C">
            <w:pPr>
              <w:pStyle w:val="Heading2"/>
              <w:numPr>
                <w:ilvl w:val="0"/>
                <w:numId w:val="0"/>
              </w:numPr>
              <w:spacing w:before="0" w:after="0"/>
              <w:outlineLvl w:val="1"/>
              <w:rPr>
                <w:bCs/>
                <w:sz w:val="24"/>
              </w:rPr>
            </w:pPr>
            <w:r w:rsidRPr="00AF2389">
              <w:rPr>
                <w:bCs/>
                <w:sz w:val="24"/>
              </w:rPr>
              <w:t xml:space="preserve">Bungalow </w:t>
            </w:r>
          </w:p>
        </w:tc>
        <w:tc>
          <w:tcPr>
            <w:tcW w:w="3081" w:type="dxa"/>
          </w:tcPr>
          <w:p w14:paraId="5D99ECAD" w14:textId="2A7F332D" w:rsidR="00406B28" w:rsidRPr="00AF2389" w:rsidRDefault="00723402" w:rsidP="0009347C">
            <w:pPr>
              <w:pStyle w:val="Heading2"/>
              <w:numPr>
                <w:ilvl w:val="0"/>
                <w:numId w:val="0"/>
              </w:numPr>
              <w:spacing w:before="0" w:after="0"/>
              <w:outlineLvl w:val="1"/>
              <w:rPr>
                <w:bCs/>
                <w:sz w:val="24"/>
              </w:rPr>
            </w:pPr>
            <w:r w:rsidRPr="00AF2389">
              <w:rPr>
                <w:bCs/>
                <w:sz w:val="24"/>
              </w:rPr>
              <w:t>1</w:t>
            </w:r>
          </w:p>
        </w:tc>
        <w:tc>
          <w:tcPr>
            <w:tcW w:w="3081" w:type="dxa"/>
          </w:tcPr>
          <w:p w14:paraId="751982FC" w14:textId="45B98037" w:rsidR="00406B28" w:rsidRPr="00AF2389" w:rsidRDefault="00BF4852" w:rsidP="0009347C">
            <w:pPr>
              <w:pStyle w:val="Heading2"/>
              <w:numPr>
                <w:ilvl w:val="0"/>
                <w:numId w:val="0"/>
              </w:numPr>
              <w:spacing w:before="0" w:after="0"/>
              <w:outlineLvl w:val="1"/>
              <w:rPr>
                <w:bCs/>
                <w:sz w:val="24"/>
              </w:rPr>
            </w:pPr>
            <w:r>
              <w:rPr>
                <w:bCs/>
                <w:sz w:val="24"/>
              </w:rPr>
              <w:t>0</w:t>
            </w:r>
          </w:p>
        </w:tc>
      </w:tr>
      <w:tr w:rsidR="00406B28" w14:paraId="1C0B47DE" w14:textId="77777777" w:rsidTr="0018770B">
        <w:trPr>
          <w:jc w:val="center"/>
        </w:trPr>
        <w:tc>
          <w:tcPr>
            <w:tcW w:w="3080" w:type="dxa"/>
          </w:tcPr>
          <w:p w14:paraId="46C1C0C6" w14:textId="25F1E616" w:rsidR="00406B28" w:rsidRPr="00AF2389" w:rsidRDefault="00723402" w:rsidP="0009347C">
            <w:pPr>
              <w:pStyle w:val="Heading2"/>
              <w:numPr>
                <w:ilvl w:val="0"/>
                <w:numId w:val="0"/>
              </w:numPr>
              <w:spacing w:before="0" w:after="0"/>
              <w:outlineLvl w:val="1"/>
              <w:rPr>
                <w:bCs/>
                <w:sz w:val="24"/>
              </w:rPr>
            </w:pPr>
            <w:r w:rsidRPr="00AF2389">
              <w:rPr>
                <w:bCs/>
                <w:sz w:val="24"/>
              </w:rPr>
              <w:t>Flat</w:t>
            </w:r>
          </w:p>
        </w:tc>
        <w:tc>
          <w:tcPr>
            <w:tcW w:w="3081" w:type="dxa"/>
          </w:tcPr>
          <w:p w14:paraId="120D49AB" w14:textId="4C14B122" w:rsidR="00406B28" w:rsidRPr="00AF2389" w:rsidRDefault="00723402" w:rsidP="0009347C">
            <w:pPr>
              <w:pStyle w:val="Heading2"/>
              <w:numPr>
                <w:ilvl w:val="0"/>
                <w:numId w:val="0"/>
              </w:numPr>
              <w:spacing w:before="0" w:after="0"/>
              <w:outlineLvl w:val="1"/>
              <w:rPr>
                <w:bCs/>
                <w:sz w:val="24"/>
              </w:rPr>
            </w:pPr>
            <w:r w:rsidRPr="00AF2389">
              <w:rPr>
                <w:bCs/>
                <w:sz w:val="24"/>
              </w:rPr>
              <w:t>2</w:t>
            </w:r>
          </w:p>
        </w:tc>
        <w:tc>
          <w:tcPr>
            <w:tcW w:w="3081" w:type="dxa"/>
          </w:tcPr>
          <w:p w14:paraId="22CFE184" w14:textId="3E9EE029" w:rsidR="00406B28" w:rsidRPr="00AF2389" w:rsidRDefault="0092446D" w:rsidP="0009347C">
            <w:pPr>
              <w:pStyle w:val="Heading2"/>
              <w:numPr>
                <w:ilvl w:val="0"/>
                <w:numId w:val="0"/>
              </w:numPr>
              <w:spacing w:before="0" w:after="0"/>
              <w:outlineLvl w:val="1"/>
              <w:rPr>
                <w:bCs/>
                <w:sz w:val="24"/>
              </w:rPr>
            </w:pPr>
            <w:r>
              <w:rPr>
                <w:bCs/>
                <w:sz w:val="24"/>
              </w:rPr>
              <w:t>0</w:t>
            </w:r>
          </w:p>
        </w:tc>
      </w:tr>
      <w:tr w:rsidR="00406B28" w14:paraId="7361D062" w14:textId="77777777" w:rsidTr="0018770B">
        <w:trPr>
          <w:jc w:val="center"/>
        </w:trPr>
        <w:tc>
          <w:tcPr>
            <w:tcW w:w="3080" w:type="dxa"/>
          </w:tcPr>
          <w:p w14:paraId="77D0CAFD" w14:textId="23D36D20" w:rsidR="00406B28" w:rsidRPr="00AF2389" w:rsidRDefault="00723402" w:rsidP="0009347C">
            <w:pPr>
              <w:pStyle w:val="Heading2"/>
              <w:numPr>
                <w:ilvl w:val="0"/>
                <w:numId w:val="0"/>
              </w:numPr>
              <w:spacing w:before="0" w:after="0"/>
              <w:outlineLvl w:val="1"/>
              <w:rPr>
                <w:bCs/>
                <w:sz w:val="24"/>
              </w:rPr>
            </w:pPr>
            <w:r w:rsidRPr="00AF2389">
              <w:rPr>
                <w:bCs/>
                <w:sz w:val="24"/>
              </w:rPr>
              <w:t>House</w:t>
            </w:r>
          </w:p>
        </w:tc>
        <w:tc>
          <w:tcPr>
            <w:tcW w:w="3081" w:type="dxa"/>
          </w:tcPr>
          <w:p w14:paraId="200846B8" w14:textId="010E22BF" w:rsidR="00406B28" w:rsidRPr="00AF2389" w:rsidRDefault="00723402" w:rsidP="0009347C">
            <w:pPr>
              <w:pStyle w:val="Heading2"/>
              <w:numPr>
                <w:ilvl w:val="0"/>
                <w:numId w:val="0"/>
              </w:numPr>
              <w:spacing w:before="0" w:after="0"/>
              <w:outlineLvl w:val="1"/>
              <w:rPr>
                <w:bCs/>
                <w:sz w:val="24"/>
              </w:rPr>
            </w:pPr>
            <w:r w:rsidRPr="00AF2389">
              <w:rPr>
                <w:bCs/>
                <w:sz w:val="24"/>
              </w:rPr>
              <w:t>2</w:t>
            </w:r>
          </w:p>
        </w:tc>
        <w:tc>
          <w:tcPr>
            <w:tcW w:w="3081" w:type="dxa"/>
          </w:tcPr>
          <w:p w14:paraId="788DCF97" w14:textId="7A2C08A9" w:rsidR="00406B28" w:rsidRPr="00AF2389" w:rsidRDefault="00713631" w:rsidP="0009347C">
            <w:pPr>
              <w:pStyle w:val="Heading2"/>
              <w:numPr>
                <w:ilvl w:val="0"/>
                <w:numId w:val="0"/>
              </w:numPr>
              <w:spacing w:before="0" w:after="0"/>
              <w:outlineLvl w:val="1"/>
              <w:rPr>
                <w:bCs/>
                <w:sz w:val="24"/>
              </w:rPr>
            </w:pPr>
            <w:r>
              <w:rPr>
                <w:bCs/>
                <w:sz w:val="24"/>
              </w:rPr>
              <w:t>0</w:t>
            </w:r>
          </w:p>
        </w:tc>
      </w:tr>
      <w:tr w:rsidR="00406B28" w14:paraId="50FA4929" w14:textId="77777777" w:rsidTr="0018770B">
        <w:trPr>
          <w:jc w:val="center"/>
        </w:trPr>
        <w:tc>
          <w:tcPr>
            <w:tcW w:w="3080" w:type="dxa"/>
          </w:tcPr>
          <w:p w14:paraId="0A843B9D" w14:textId="6023DEEA" w:rsidR="00406B28" w:rsidRPr="00AF2389" w:rsidRDefault="00723402" w:rsidP="0009347C">
            <w:pPr>
              <w:pStyle w:val="Heading2"/>
              <w:numPr>
                <w:ilvl w:val="0"/>
                <w:numId w:val="0"/>
              </w:numPr>
              <w:spacing w:before="0" w:after="0"/>
              <w:outlineLvl w:val="1"/>
              <w:rPr>
                <w:bCs/>
                <w:sz w:val="24"/>
              </w:rPr>
            </w:pPr>
            <w:r w:rsidRPr="00AF2389">
              <w:rPr>
                <w:bCs/>
                <w:sz w:val="24"/>
              </w:rPr>
              <w:t>Bungalow</w:t>
            </w:r>
          </w:p>
        </w:tc>
        <w:tc>
          <w:tcPr>
            <w:tcW w:w="3081" w:type="dxa"/>
          </w:tcPr>
          <w:p w14:paraId="0DEF9AD4" w14:textId="5B2BAA79" w:rsidR="00406B28" w:rsidRPr="00AF2389" w:rsidRDefault="00723402" w:rsidP="0009347C">
            <w:pPr>
              <w:pStyle w:val="Heading2"/>
              <w:numPr>
                <w:ilvl w:val="0"/>
                <w:numId w:val="0"/>
              </w:numPr>
              <w:spacing w:before="0" w:after="0"/>
              <w:outlineLvl w:val="1"/>
              <w:rPr>
                <w:bCs/>
                <w:sz w:val="24"/>
              </w:rPr>
            </w:pPr>
            <w:r w:rsidRPr="00AF2389">
              <w:rPr>
                <w:bCs/>
                <w:sz w:val="24"/>
              </w:rPr>
              <w:t>2</w:t>
            </w:r>
          </w:p>
        </w:tc>
        <w:tc>
          <w:tcPr>
            <w:tcW w:w="3081" w:type="dxa"/>
          </w:tcPr>
          <w:p w14:paraId="3C13719C" w14:textId="0A440CD1" w:rsidR="00406B28" w:rsidRPr="00AF2389" w:rsidRDefault="00BF4852" w:rsidP="0009347C">
            <w:pPr>
              <w:pStyle w:val="Heading2"/>
              <w:numPr>
                <w:ilvl w:val="0"/>
                <w:numId w:val="0"/>
              </w:numPr>
              <w:spacing w:before="0" w:after="0"/>
              <w:outlineLvl w:val="1"/>
              <w:rPr>
                <w:bCs/>
                <w:sz w:val="24"/>
              </w:rPr>
            </w:pPr>
            <w:r>
              <w:rPr>
                <w:bCs/>
                <w:sz w:val="24"/>
              </w:rPr>
              <w:t>6</w:t>
            </w:r>
          </w:p>
        </w:tc>
      </w:tr>
      <w:tr w:rsidR="00AF2389" w14:paraId="50BC033C" w14:textId="77777777" w:rsidTr="0018770B">
        <w:trPr>
          <w:jc w:val="center"/>
        </w:trPr>
        <w:tc>
          <w:tcPr>
            <w:tcW w:w="3080" w:type="dxa"/>
          </w:tcPr>
          <w:p w14:paraId="49B2F12E" w14:textId="1D749A5C" w:rsidR="00AF2389" w:rsidRPr="00AF2389" w:rsidRDefault="00AF2389" w:rsidP="0009347C">
            <w:pPr>
              <w:pStyle w:val="Heading2"/>
              <w:numPr>
                <w:ilvl w:val="0"/>
                <w:numId w:val="0"/>
              </w:numPr>
              <w:spacing w:before="0" w:after="0"/>
              <w:outlineLvl w:val="1"/>
              <w:rPr>
                <w:bCs/>
                <w:sz w:val="24"/>
              </w:rPr>
            </w:pPr>
            <w:r w:rsidRPr="00AF2389">
              <w:rPr>
                <w:bCs/>
                <w:sz w:val="24"/>
              </w:rPr>
              <w:t>House</w:t>
            </w:r>
          </w:p>
        </w:tc>
        <w:tc>
          <w:tcPr>
            <w:tcW w:w="3081" w:type="dxa"/>
          </w:tcPr>
          <w:p w14:paraId="70DB464D" w14:textId="1D526A41" w:rsidR="00AF2389" w:rsidRPr="00AF2389" w:rsidRDefault="00AF2389" w:rsidP="0009347C">
            <w:pPr>
              <w:pStyle w:val="Heading2"/>
              <w:numPr>
                <w:ilvl w:val="0"/>
                <w:numId w:val="0"/>
              </w:numPr>
              <w:spacing w:before="0" w:after="0"/>
              <w:outlineLvl w:val="1"/>
              <w:rPr>
                <w:bCs/>
                <w:sz w:val="24"/>
              </w:rPr>
            </w:pPr>
            <w:r w:rsidRPr="00AF2389">
              <w:rPr>
                <w:bCs/>
                <w:sz w:val="24"/>
              </w:rPr>
              <w:t>3</w:t>
            </w:r>
          </w:p>
        </w:tc>
        <w:tc>
          <w:tcPr>
            <w:tcW w:w="3081" w:type="dxa"/>
          </w:tcPr>
          <w:p w14:paraId="2724FAF3" w14:textId="6826F63A" w:rsidR="00AF2389" w:rsidRPr="00AF2389" w:rsidRDefault="0092446D" w:rsidP="0009347C">
            <w:pPr>
              <w:pStyle w:val="Heading2"/>
              <w:numPr>
                <w:ilvl w:val="0"/>
                <w:numId w:val="0"/>
              </w:numPr>
              <w:spacing w:before="0" w:after="0"/>
              <w:outlineLvl w:val="1"/>
              <w:rPr>
                <w:bCs/>
                <w:sz w:val="24"/>
              </w:rPr>
            </w:pPr>
            <w:r>
              <w:rPr>
                <w:bCs/>
                <w:sz w:val="24"/>
              </w:rPr>
              <w:t>7</w:t>
            </w:r>
          </w:p>
        </w:tc>
      </w:tr>
      <w:tr w:rsidR="00AF2389" w14:paraId="49818DC3" w14:textId="77777777" w:rsidTr="0018770B">
        <w:trPr>
          <w:jc w:val="center"/>
        </w:trPr>
        <w:tc>
          <w:tcPr>
            <w:tcW w:w="3080" w:type="dxa"/>
          </w:tcPr>
          <w:p w14:paraId="1CBE8356" w14:textId="0A240097" w:rsidR="00AF2389" w:rsidRPr="00AF2389" w:rsidRDefault="00AF2389" w:rsidP="0009347C">
            <w:pPr>
              <w:pStyle w:val="Heading2"/>
              <w:numPr>
                <w:ilvl w:val="0"/>
                <w:numId w:val="0"/>
              </w:numPr>
              <w:spacing w:before="0" w:after="0"/>
              <w:outlineLvl w:val="1"/>
              <w:rPr>
                <w:bCs/>
                <w:sz w:val="24"/>
              </w:rPr>
            </w:pPr>
            <w:r w:rsidRPr="00AF2389">
              <w:rPr>
                <w:bCs/>
                <w:sz w:val="24"/>
              </w:rPr>
              <w:t>House</w:t>
            </w:r>
          </w:p>
        </w:tc>
        <w:tc>
          <w:tcPr>
            <w:tcW w:w="3081" w:type="dxa"/>
          </w:tcPr>
          <w:p w14:paraId="53C1440C" w14:textId="2237450C" w:rsidR="00AF2389" w:rsidRPr="00AF2389" w:rsidRDefault="00AF2389" w:rsidP="0009347C">
            <w:pPr>
              <w:pStyle w:val="Heading2"/>
              <w:numPr>
                <w:ilvl w:val="0"/>
                <w:numId w:val="0"/>
              </w:numPr>
              <w:spacing w:before="0" w:after="0"/>
              <w:outlineLvl w:val="1"/>
              <w:rPr>
                <w:bCs/>
                <w:sz w:val="24"/>
              </w:rPr>
            </w:pPr>
            <w:r w:rsidRPr="00AF2389">
              <w:rPr>
                <w:bCs/>
                <w:sz w:val="24"/>
              </w:rPr>
              <w:t>4</w:t>
            </w:r>
          </w:p>
        </w:tc>
        <w:tc>
          <w:tcPr>
            <w:tcW w:w="3081" w:type="dxa"/>
          </w:tcPr>
          <w:p w14:paraId="385C56FA" w14:textId="10299F55" w:rsidR="00AF2389" w:rsidRPr="00AF2389" w:rsidRDefault="00713631" w:rsidP="0009347C">
            <w:pPr>
              <w:pStyle w:val="Heading2"/>
              <w:numPr>
                <w:ilvl w:val="0"/>
                <w:numId w:val="0"/>
              </w:numPr>
              <w:spacing w:before="0" w:after="0"/>
              <w:outlineLvl w:val="1"/>
              <w:rPr>
                <w:bCs/>
                <w:sz w:val="24"/>
              </w:rPr>
            </w:pPr>
            <w:r>
              <w:rPr>
                <w:bCs/>
                <w:sz w:val="24"/>
              </w:rPr>
              <w:t>0</w:t>
            </w:r>
          </w:p>
        </w:tc>
      </w:tr>
    </w:tbl>
    <w:p w14:paraId="64F93A5E" w14:textId="6109508E" w:rsidR="001F25C4" w:rsidRPr="00AF2389" w:rsidRDefault="00AF2389" w:rsidP="00AF2389">
      <w:pPr>
        <w:pStyle w:val="Heading2"/>
        <w:numPr>
          <w:ilvl w:val="0"/>
          <w:numId w:val="0"/>
        </w:numPr>
        <w:spacing w:before="0" w:after="0"/>
        <w:jc w:val="right"/>
        <w:rPr>
          <w:bCs/>
          <w:sz w:val="20"/>
        </w:rPr>
      </w:pPr>
      <w:r w:rsidRPr="00AF2389">
        <w:rPr>
          <w:bCs/>
          <w:sz w:val="20"/>
        </w:rPr>
        <w:t>Selby District Council housing stock breakdown</w:t>
      </w:r>
    </w:p>
    <w:p w14:paraId="3D643147" w14:textId="77777777" w:rsidR="0092446D" w:rsidRDefault="0092446D" w:rsidP="0009347C">
      <w:pPr>
        <w:pStyle w:val="Heading2"/>
        <w:numPr>
          <w:ilvl w:val="0"/>
          <w:numId w:val="0"/>
        </w:numPr>
        <w:spacing w:before="0" w:after="0"/>
        <w:rPr>
          <w:b/>
          <w:sz w:val="24"/>
        </w:rPr>
      </w:pPr>
    </w:p>
    <w:p w14:paraId="4BAB1187" w14:textId="1F6C7A13" w:rsidR="008960B8" w:rsidRPr="00197465" w:rsidRDefault="008960B8" w:rsidP="00B61A79">
      <w:pPr>
        <w:pStyle w:val="Heading2"/>
        <w:spacing w:before="0" w:after="0"/>
        <w:ind w:left="284" w:hanging="284"/>
        <w:rPr>
          <w:b/>
          <w:sz w:val="24"/>
        </w:rPr>
      </w:pPr>
      <w:bookmarkStart w:id="11" w:name="_Toc31619172"/>
      <w:r w:rsidRPr="00197465">
        <w:rPr>
          <w:b/>
          <w:sz w:val="24"/>
        </w:rPr>
        <w:t xml:space="preserve">Right to Buy </w:t>
      </w:r>
    </w:p>
    <w:p w14:paraId="3C8A97C3" w14:textId="2BECE883" w:rsidR="008960B8" w:rsidRPr="00197465" w:rsidRDefault="008960B8" w:rsidP="008960B8">
      <w:pPr>
        <w:pStyle w:val="Heading2"/>
        <w:numPr>
          <w:ilvl w:val="0"/>
          <w:numId w:val="0"/>
        </w:numPr>
        <w:spacing w:before="0" w:after="0"/>
        <w:ind w:left="284"/>
        <w:rPr>
          <w:b/>
          <w:sz w:val="24"/>
        </w:rPr>
      </w:pPr>
    </w:p>
    <w:p w14:paraId="76563201" w14:textId="5B6C26AB" w:rsidR="008960B8" w:rsidRPr="00197465" w:rsidRDefault="00197465" w:rsidP="008960B8">
      <w:pPr>
        <w:pStyle w:val="Heading2"/>
        <w:numPr>
          <w:ilvl w:val="0"/>
          <w:numId w:val="0"/>
        </w:numPr>
        <w:spacing w:before="0" w:after="0"/>
        <w:rPr>
          <w:bCs/>
          <w:sz w:val="24"/>
        </w:rPr>
      </w:pPr>
      <w:r w:rsidRPr="00197465">
        <w:rPr>
          <w:bCs/>
          <w:sz w:val="24"/>
        </w:rPr>
        <w:t xml:space="preserve">Over the last 10 year period, </w:t>
      </w:r>
      <w:r w:rsidR="006B3394">
        <w:rPr>
          <w:bCs/>
          <w:sz w:val="24"/>
        </w:rPr>
        <w:t>one</w:t>
      </w:r>
      <w:r w:rsidRPr="00197465">
        <w:rPr>
          <w:bCs/>
          <w:sz w:val="24"/>
        </w:rPr>
        <w:t xml:space="preserve"> Selby District Council properites have been sold through right to buy with zero being replaced within the Parish of </w:t>
      </w:r>
      <w:r w:rsidR="006B3394">
        <w:rPr>
          <w:bCs/>
          <w:sz w:val="24"/>
        </w:rPr>
        <w:t xml:space="preserve">Stillingfleet. </w:t>
      </w:r>
    </w:p>
    <w:p w14:paraId="67EE2471" w14:textId="77777777" w:rsidR="008960B8" w:rsidRPr="008960B8" w:rsidRDefault="008960B8" w:rsidP="008960B8">
      <w:pPr>
        <w:pStyle w:val="Heading2"/>
        <w:numPr>
          <w:ilvl w:val="0"/>
          <w:numId w:val="0"/>
        </w:numPr>
        <w:spacing w:before="0" w:after="0"/>
        <w:rPr>
          <w:b/>
          <w:sz w:val="24"/>
          <w:highlight w:val="yellow"/>
        </w:rPr>
      </w:pPr>
    </w:p>
    <w:p w14:paraId="27709A3C" w14:textId="54834997" w:rsidR="00C2739D" w:rsidRPr="002A77C9" w:rsidRDefault="0009347C" w:rsidP="00B61A79">
      <w:pPr>
        <w:pStyle w:val="Heading2"/>
        <w:spacing w:before="0" w:after="0"/>
        <w:ind w:left="284" w:hanging="284"/>
        <w:rPr>
          <w:b/>
          <w:sz w:val="24"/>
        </w:rPr>
      </w:pPr>
      <w:r w:rsidRPr="002A77C9">
        <w:rPr>
          <w:rFonts w:cs="Arial"/>
          <w:b/>
          <w:sz w:val="24"/>
          <w:szCs w:val="24"/>
        </w:rPr>
        <w:t>Planning Applications</w:t>
      </w:r>
      <w:bookmarkEnd w:id="11"/>
    </w:p>
    <w:p w14:paraId="42BD0410" w14:textId="3A67E4E0" w:rsidR="002523D2" w:rsidRPr="00E6283F" w:rsidRDefault="00C2739D" w:rsidP="00B61A79">
      <w:pPr>
        <w:spacing w:after="0" w:line="240" w:lineRule="auto"/>
        <w:jc w:val="both"/>
        <w:rPr>
          <w:rFonts w:ascii="Arial" w:hAnsi="Arial" w:cs="Arial"/>
          <w:sz w:val="24"/>
          <w:szCs w:val="24"/>
        </w:rPr>
      </w:pPr>
      <w:r w:rsidRPr="006A38B2">
        <w:rPr>
          <w:rFonts w:ascii="Arial" w:hAnsi="Arial" w:cs="Arial"/>
          <w:sz w:val="24"/>
          <w:szCs w:val="24"/>
        </w:rPr>
        <w:t xml:space="preserve"> </w:t>
      </w:r>
    </w:p>
    <w:p w14:paraId="61235D61" w14:textId="2A240307" w:rsidR="006765D8" w:rsidRPr="00740763" w:rsidRDefault="00E6283F" w:rsidP="001F25C4">
      <w:pPr>
        <w:rPr>
          <w:rFonts w:ascii="Arial" w:hAnsi="Arial" w:cs="Arial"/>
          <w:sz w:val="24"/>
          <w:szCs w:val="24"/>
        </w:rPr>
      </w:pPr>
      <w:r w:rsidRPr="00740763">
        <w:rPr>
          <w:rFonts w:ascii="Arial" w:hAnsi="Arial" w:cs="Arial"/>
          <w:sz w:val="24"/>
          <w:szCs w:val="24"/>
        </w:rPr>
        <w:t xml:space="preserve">There </w:t>
      </w:r>
      <w:r w:rsidR="006765D8" w:rsidRPr="00740763">
        <w:rPr>
          <w:rFonts w:ascii="Arial" w:hAnsi="Arial" w:cs="Arial"/>
          <w:sz w:val="24"/>
          <w:szCs w:val="24"/>
        </w:rPr>
        <w:t>have</w:t>
      </w:r>
      <w:r w:rsidRPr="00740763">
        <w:rPr>
          <w:rFonts w:ascii="Arial" w:hAnsi="Arial" w:cs="Arial"/>
          <w:sz w:val="24"/>
          <w:szCs w:val="24"/>
        </w:rPr>
        <w:t xml:space="preserve"> been </w:t>
      </w:r>
      <w:r w:rsidR="00740763" w:rsidRPr="00740763">
        <w:rPr>
          <w:rFonts w:ascii="Arial" w:hAnsi="Arial" w:cs="Arial"/>
          <w:sz w:val="24"/>
          <w:szCs w:val="24"/>
        </w:rPr>
        <w:t>6</w:t>
      </w:r>
      <w:r w:rsidRPr="00740763">
        <w:rPr>
          <w:rFonts w:ascii="Arial" w:hAnsi="Arial" w:cs="Arial"/>
          <w:sz w:val="24"/>
          <w:szCs w:val="24"/>
        </w:rPr>
        <w:t xml:space="preserve"> dwellings </w:t>
      </w:r>
      <w:r w:rsidR="006765D8" w:rsidRPr="00740763">
        <w:rPr>
          <w:rFonts w:ascii="Arial" w:hAnsi="Arial" w:cs="Arial"/>
          <w:sz w:val="24"/>
          <w:szCs w:val="24"/>
        </w:rPr>
        <w:t xml:space="preserve">that </w:t>
      </w:r>
      <w:r w:rsidRPr="00740763">
        <w:rPr>
          <w:rFonts w:ascii="Arial" w:hAnsi="Arial" w:cs="Arial"/>
          <w:sz w:val="24"/>
          <w:szCs w:val="24"/>
        </w:rPr>
        <w:t xml:space="preserve">have </w:t>
      </w:r>
      <w:r w:rsidR="006765D8" w:rsidRPr="00740763">
        <w:rPr>
          <w:rFonts w:ascii="Arial" w:hAnsi="Arial" w:cs="Arial"/>
          <w:sz w:val="24"/>
          <w:szCs w:val="24"/>
        </w:rPr>
        <w:t>been completed</w:t>
      </w:r>
      <w:r w:rsidRPr="00740763">
        <w:rPr>
          <w:rFonts w:ascii="Arial" w:hAnsi="Arial" w:cs="Arial"/>
          <w:sz w:val="24"/>
          <w:szCs w:val="24"/>
        </w:rPr>
        <w:t xml:space="preserve"> in </w:t>
      </w:r>
      <w:r w:rsidR="006765D8" w:rsidRPr="00740763">
        <w:rPr>
          <w:rFonts w:ascii="Arial" w:hAnsi="Arial" w:cs="Arial"/>
          <w:sz w:val="24"/>
          <w:szCs w:val="24"/>
        </w:rPr>
        <w:t xml:space="preserve">the Parish of </w:t>
      </w:r>
      <w:r w:rsidR="00740763" w:rsidRPr="00740763">
        <w:rPr>
          <w:rFonts w:ascii="Arial" w:hAnsi="Arial" w:cs="Arial"/>
          <w:sz w:val="24"/>
          <w:szCs w:val="24"/>
        </w:rPr>
        <w:t>Stillingfleet</w:t>
      </w:r>
      <w:r w:rsidR="006765D8" w:rsidRPr="00740763">
        <w:rPr>
          <w:rFonts w:ascii="Arial" w:hAnsi="Arial" w:cs="Arial"/>
          <w:sz w:val="24"/>
          <w:szCs w:val="24"/>
        </w:rPr>
        <w:t xml:space="preserve"> within last 5 years. Of the none of these have been affordable housing. </w:t>
      </w:r>
    </w:p>
    <w:p w14:paraId="48FE5C34" w14:textId="6208036A" w:rsidR="004127CB" w:rsidRPr="00740763" w:rsidRDefault="00CA48AA" w:rsidP="001F25C4">
      <w:pPr>
        <w:rPr>
          <w:rFonts w:ascii="Arial" w:hAnsi="Arial" w:cs="Arial"/>
          <w:sz w:val="24"/>
          <w:szCs w:val="24"/>
        </w:rPr>
      </w:pPr>
      <w:r w:rsidRPr="00740763">
        <w:rPr>
          <w:rFonts w:ascii="Arial" w:hAnsi="Arial" w:cs="Arial"/>
          <w:sz w:val="24"/>
          <w:szCs w:val="24"/>
        </w:rPr>
        <w:t xml:space="preserve">There are </w:t>
      </w:r>
      <w:r w:rsidR="00B97371" w:rsidRPr="00740763">
        <w:rPr>
          <w:rFonts w:ascii="Arial" w:hAnsi="Arial" w:cs="Arial"/>
          <w:sz w:val="24"/>
          <w:szCs w:val="24"/>
        </w:rPr>
        <w:t xml:space="preserve">currently </w:t>
      </w:r>
      <w:r w:rsidR="00740763" w:rsidRPr="00740763">
        <w:rPr>
          <w:rFonts w:ascii="Arial" w:hAnsi="Arial" w:cs="Arial"/>
          <w:sz w:val="24"/>
          <w:szCs w:val="24"/>
        </w:rPr>
        <w:t>16</w:t>
      </w:r>
      <w:r w:rsidRPr="00740763">
        <w:rPr>
          <w:rFonts w:ascii="Arial" w:hAnsi="Arial" w:cs="Arial"/>
          <w:sz w:val="24"/>
          <w:szCs w:val="24"/>
        </w:rPr>
        <w:t xml:space="preserve"> permissions outstanding for </w:t>
      </w:r>
      <w:r w:rsidR="00740763" w:rsidRPr="00740763">
        <w:rPr>
          <w:rFonts w:ascii="Arial" w:hAnsi="Arial" w:cs="Arial"/>
          <w:sz w:val="24"/>
          <w:szCs w:val="24"/>
        </w:rPr>
        <w:t xml:space="preserve">Stillingfleet </w:t>
      </w:r>
      <w:r w:rsidR="004127CB" w:rsidRPr="00740763">
        <w:rPr>
          <w:rFonts w:ascii="Arial" w:hAnsi="Arial" w:cs="Arial"/>
          <w:sz w:val="24"/>
          <w:szCs w:val="24"/>
        </w:rPr>
        <w:t xml:space="preserve">Parish which include </w:t>
      </w:r>
      <w:r w:rsidR="00B97371" w:rsidRPr="00740763">
        <w:rPr>
          <w:rFonts w:ascii="Arial" w:hAnsi="Arial" w:cs="Arial"/>
          <w:sz w:val="24"/>
          <w:szCs w:val="24"/>
        </w:rPr>
        <w:t>no additional a</w:t>
      </w:r>
      <w:r w:rsidR="004127CB" w:rsidRPr="00740763">
        <w:rPr>
          <w:rFonts w:ascii="Arial" w:hAnsi="Arial" w:cs="Arial"/>
          <w:sz w:val="24"/>
          <w:szCs w:val="24"/>
        </w:rPr>
        <w:t xml:space="preserve">ffordable housing. </w:t>
      </w:r>
    </w:p>
    <w:p w14:paraId="672004B6" w14:textId="25E1C422" w:rsidR="00BF4852" w:rsidRDefault="004127CB" w:rsidP="001F25C4">
      <w:pPr>
        <w:rPr>
          <w:rFonts w:ascii="Arial" w:hAnsi="Arial" w:cs="Arial"/>
          <w:sz w:val="24"/>
          <w:szCs w:val="24"/>
        </w:rPr>
      </w:pPr>
      <w:r w:rsidRPr="00740763">
        <w:rPr>
          <w:rFonts w:ascii="Arial" w:hAnsi="Arial" w:cs="Arial"/>
          <w:sz w:val="24"/>
          <w:szCs w:val="24"/>
        </w:rPr>
        <w:t>In the recent New Local Plan</w:t>
      </w:r>
      <w:r w:rsidR="002639C2" w:rsidRPr="00740763">
        <w:rPr>
          <w:rFonts w:ascii="Arial" w:hAnsi="Arial" w:cs="Arial"/>
          <w:sz w:val="24"/>
          <w:szCs w:val="24"/>
        </w:rPr>
        <w:t xml:space="preserve"> consultation </w:t>
      </w:r>
      <w:r w:rsidR="00740763" w:rsidRPr="00740763">
        <w:rPr>
          <w:rFonts w:ascii="Arial" w:hAnsi="Arial" w:cs="Arial"/>
          <w:sz w:val="24"/>
          <w:szCs w:val="24"/>
        </w:rPr>
        <w:t>2</w:t>
      </w:r>
      <w:r w:rsidR="002639C2" w:rsidRPr="00740763">
        <w:rPr>
          <w:rFonts w:ascii="Arial" w:hAnsi="Arial" w:cs="Arial"/>
          <w:sz w:val="24"/>
          <w:szCs w:val="24"/>
        </w:rPr>
        <w:t xml:space="preserve"> sites were put forward</w:t>
      </w:r>
      <w:r w:rsidR="00740763" w:rsidRPr="00740763">
        <w:rPr>
          <w:rFonts w:ascii="Arial" w:hAnsi="Arial" w:cs="Arial"/>
          <w:sz w:val="24"/>
          <w:szCs w:val="24"/>
        </w:rPr>
        <w:t xml:space="preserve"> including a proposed new settlement with no decision being made.</w:t>
      </w:r>
      <w:r w:rsidR="00740763">
        <w:rPr>
          <w:rFonts w:ascii="Arial" w:hAnsi="Arial" w:cs="Arial"/>
          <w:sz w:val="24"/>
          <w:szCs w:val="24"/>
        </w:rPr>
        <w:t xml:space="preserve"> </w:t>
      </w:r>
    </w:p>
    <w:p w14:paraId="612E11BC" w14:textId="3F6B3AC7" w:rsidR="00740763" w:rsidRDefault="00740763" w:rsidP="001F25C4">
      <w:pPr>
        <w:rPr>
          <w:rFonts w:ascii="Arial" w:hAnsi="Arial" w:cs="Arial"/>
          <w:sz w:val="24"/>
          <w:szCs w:val="24"/>
        </w:rPr>
      </w:pPr>
    </w:p>
    <w:p w14:paraId="0FBACA33" w14:textId="0BEBBB35" w:rsidR="00740763" w:rsidRDefault="00740763" w:rsidP="001F25C4">
      <w:pPr>
        <w:rPr>
          <w:rFonts w:ascii="Arial" w:hAnsi="Arial" w:cs="Arial"/>
          <w:sz w:val="24"/>
          <w:szCs w:val="24"/>
        </w:rPr>
      </w:pPr>
    </w:p>
    <w:p w14:paraId="6D7987F7" w14:textId="6A61F2E8" w:rsidR="00740763" w:rsidRDefault="00740763" w:rsidP="001F25C4">
      <w:pPr>
        <w:rPr>
          <w:rFonts w:ascii="Arial" w:hAnsi="Arial" w:cs="Arial"/>
          <w:sz w:val="24"/>
          <w:szCs w:val="24"/>
        </w:rPr>
      </w:pPr>
    </w:p>
    <w:p w14:paraId="4AB0A8F0" w14:textId="764DE649" w:rsidR="00740763" w:rsidRDefault="00740763" w:rsidP="001F25C4">
      <w:pPr>
        <w:rPr>
          <w:rFonts w:ascii="Arial" w:hAnsi="Arial" w:cs="Arial"/>
          <w:sz w:val="24"/>
          <w:szCs w:val="24"/>
        </w:rPr>
      </w:pPr>
    </w:p>
    <w:p w14:paraId="25887C53" w14:textId="00165519" w:rsidR="00740763" w:rsidRDefault="00740763" w:rsidP="001F25C4">
      <w:pPr>
        <w:rPr>
          <w:rFonts w:ascii="Arial" w:hAnsi="Arial" w:cs="Arial"/>
          <w:sz w:val="24"/>
          <w:szCs w:val="24"/>
        </w:rPr>
      </w:pPr>
    </w:p>
    <w:p w14:paraId="73CB447F" w14:textId="580FA09E" w:rsidR="00740763" w:rsidRDefault="00740763" w:rsidP="001F25C4">
      <w:pPr>
        <w:rPr>
          <w:rFonts w:ascii="Arial" w:hAnsi="Arial" w:cs="Arial"/>
          <w:sz w:val="24"/>
          <w:szCs w:val="24"/>
        </w:rPr>
      </w:pPr>
    </w:p>
    <w:p w14:paraId="6A91A4D6" w14:textId="706DA4F8" w:rsidR="00740763" w:rsidRDefault="00740763" w:rsidP="001F25C4">
      <w:pPr>
        <w:rPr>
          <w:rFonts w:ascii="Arial" w:hAnsi="Arial" w:cs="Arial"/>
          <w:sz w:val="24"/>
          <w:szCs w:val="24"/>
        </w:rPr>
      </w:pPr>
    </w:p>
    <w:p w14:paraId="395EA845" w14:textId="7F6A2160" w:rsidR="00740763" w:rsidRDefault="00740763" w:rsidP="001F25C4">
      <w:pPr>
        <w:rPr>
          <w:rFonts w:ascii="Arial" w:hAnsi="Arial" w:cs="Arial"/>
          <w:sz w:val="24"/>
          <w:szCs w:val="24"/>
        </w:rPr>
      </w:pPr>
    </w:p>
    <w:p w14:paraId="258F5690" w14:textId="06F8A15E" w:rsidR="00740763" w:rsidRDefault="00740763" w:rsidP="001F25C4">
      <w:pPr>
        <w:rPr>
          <w:rFonts w:ascii="Arial" w:hAnsi="Arial" w:cs="Arial"/>
          <w:sz w:val="24"/>
          <w:szCs w:val="24"/>
        </w:rPr>
      </w:pPr>
    </w:p>
    <w:p w14:paraId="0B533877" w14:textId="12A9F23E" w:rsidR="00740763" w:rsidRDefault="00740763" w:rsidP="001F25C4">
      <w:pPr>
        <w:rPr>
          <w:rFonts w:ascii="Arial" w:hAnsi="Arial" w:cs="Arial"/>
          <w:sz w:val="24"/>
          <w:szCs w:val="24"/>
        </w:rPr>
      </w:pPr>
    </w:p>
    <w:p w14:paraId="1CBEF32A" w14:textId="64836666" w:rsidR="00740763" w:rsidRDefault="00740763" w:rsidP="001F25C4">
      <w:pPr>
        <w:rPr>
          <w:rFonts w:ascii="Arial" w:hAnsi="Arial" w:cs="Arial"/>
          <w:sz w:val="24"/>
          <w:szCs w:val="24"/>
        </w:rPr>
      </w:pPr>
    </w:p>
    <w:p w14:paraId="1FFC5696" w14:textId="2E9271D0" w:rsidR="00740763" w:rsidRDefault="00740763" w:rsidP="001F25C4">
      <w:pPr>
        <w:rPr>
          <w:rFonts w:ascii="Arial" w:hAnsi="Arial" w:cs="Arial"/>
          <w:sz w:val="24"/>
          <w:szCs w:val="24"/>
        </w:rPr>
      </w:pPr>
    </w:p>
    <w:p w14:paraId="432510AE" w14:textId="7FFDAE10" w:rsidR="00740763" w:rsidRDefault="00740763" w:rsidP="001F25C4">
      <w:pPr>
        <w:rPr>
          <w:rFonts w:ascii="Arial" w:hAnsi="Arial" w:cs="Arial"/>
          <w:sz w:val="24"/>
          <w:szCs w:val="24"/>
        </w:rPr>
      </w:pPr>
    </w:p>
    <w:p w14:paraId="420B8743" w14:textId="4F50DB19" w:rsidR="00740763" w:rsidRDefault="00740763" w:rsidP="001F25C4">
      <w:pPr>
        <w:rPr>
          <w:rFonts w:ascii="Arial" w:hAnsi="Arial" w:cs="Arial"/>
          <w:sz w:val="24"/>
          <w:szCs w:val="24"/>
        </w:rPr>
      </w:pPr>
    </w:p>
    <w:p w14:paraId="6BF22C0A" w14:textId="4490734B" w:rsidR="00740763" w:rsidRDefault="00740763" w:rsidP="001F25C4">
      <w:pPr>
        <w:rPr>
          <w:rFonts w:ascii="Arial" w:hAnsi="Arial" w:cs="Arial"/>
          <w:sz w:val="24"/>
          <w:szCs w:val="24"/>
        </w:rPr>
      </w:pPr>
    </w:p>
    <w:p w14:paraId="74A3E13B" w14:textId="4E047E3B" w:rsidR="00740763" w:rsidRDefault="00740763" w:rsidP="001F25C4">
      <w:pPr>
        <w:rPr>
          <w:rFonts w:ascii="Arial" w:hAnsi="Arial" w:cs="Arial"/>
          <w:sz w:val="24"/>
          <w:szCs w:val="24"/>
        </w:rPr>
      </w:pPr>
    </w:p>
    <w:p w14:paraId="1D6B898F" w14:textId="4188EA8C" w:rsidR="00740763" w:rsidRDefault="00740763" w:rsidP="001F25C4">
      <w:pPr>
        <w:rPr>
          <w:rFonts w:ascii="Arial" w:hAnsi="Arial" w:cs="Arial"/>
          <w:sz w:val="24"/>
          <w:szCs w:val="24"/>
        </w:rPr>
      </w:pPr>
    </w:p>
    <w:p w14:paraId="3C9ACE28" w14:textId="19E3B172" w:rsidR="00740763" w:rsidRDefault="00740763" w:rsidP="001F25C4">
      <w:pPr>
        <w:rPr>
          <w:rFonts w:ascii="Arial" w:hAnsi="Arial" w:cs="Arial"/>
          <w:sz w:val="24"/>
          <w:szCs w:val="24"/>
        </w:rPr>
      </w:pPr>
    </w:p>
    <w:p w14:paraId="6B5FB3C4" w14:textId="77777777" w:rsidR="00740763" w:rsidRPr="00197465" w:rsidRDefault="00740763" w:rsidP="001F25C4">
      <w:pPr>
        <w:rPr>
          <w:rFonts w:ascii="Arial" w:hAnsi="Arial" w:cs="Arial"/>
          <w:sz w:val="24"/>
          <w:szCs w:val="24"/>
        </w:rPr>
      </w:pPr>
    </w:p>
    <w:p w14:paraId="6FFF11CA" w14:textId="77777777" w:rsidR="006F4D1C" w:rsidRDefault="006F4D1C" w:rsidP="00165B26">
      <w:pPr>
        <w:pStyle w:val="Heading1"/>
        <w:spacing w:before="0" w:after="0"/>
        <w:ind w:left="284" w:hanging="284"/>
        <w:rPr>
          <w:sz w:val="28"/>
        </w:rPr>
      </w:pPr>
      <w:r w:rsidRPr="00FE12AA">
        <w:rPr>
          <w:sz w:val="28"/>
        </w:rPr>
        <w:lastRenderedPageBreak/>
        <w:t xml:space="preserve"> </w:t>
      </w:r>
      <w:bookmarkStart w:id="12" w:name="_Toc31619173"/>
      <w:r w:rsidRPr="00FE12AA">
        <w:rPr>
          <w:sz w:val="28"/>
        </w:rPr>
        <w:t>KEY FINDINGS</w:t>
      </w:r>
      <w:r w:rsidR="007D231F" w:rsidRPr="00FE12AA">
        <w:rPr>
          <w:sz w:val="28"/>
        </w:rPr>
        <w:t xml:space="preserve"> FROM</w:t>
      </w:r>
      <w:r w:rsidR="00931EB1" w:rsidRPr="00FE12AA">
        <w:rPr>
          <w:sz w:val="28"/>
        </w:rPr>
        <w:t xml:space="preserve"> THE HOUSING</w:t>
      </w:r>
      <w:r w:rsidR="007D231F" w:rsidRPr="00FE12AA">
        <w:rPr>
          <w:sz w:val="28"/>
        </w:rPr>
        <w:t xml:space="preserve"> NEEDS SURVEY</w:t>
      </w:r>
      <w:bookmarkEnd w:id="12"/>
    </w:p>
    <w:p w14:paraId="275A555D" w14:textId="77777777" w:rsidR="000F1D9A" w:rsidRPr="000F1D9A" w:rsidRDefault="000F1D9A" w:rsidP="004C0CC7">
      <w:pPr>
        <w:pStyle w:val="Heading2"/>
        <w:numPr>
          <w:ilvl w:val="0"/>
          <w:numId w:val="0"/>
        </w:numPr>
        <w:ind w:left="737" w:hanging="737"/>
      </w:pPr>
    </w:p>
    <w:p w14:paraId="633ED26E" w14:textId="2E401A43" w:rsidR="002F6D28" w:rsidRDefault="006F4D1C" w:rsidP="008E5948">
      <w:pPr>
        <w:pStyle w:val="ListParagraph"/>
        <w:spacing w:after="0"/>
        <w:ind w:left="0"/>
        <w:jc w:val="both"/>
        <w:rPr>
          <w:rFonts w:ascii="Arial" w:hAnsi="Arial" w:cs="Arial"/>
          <w:sz w:val="24"/>
          <w:szCs w:val="24"/>
        </w:rPr>
      </w:pPr>
      <w:bookmarkStart w:id="13" w:name="_Hlk52360872"/>
      <w:r w:rsidRPr="00BC5E91">
        <w:rPr>
          <w:rFonts w:ascii="Arial" w:hAnsi="Arial" w:cs="Arial"/>
          <w:sz w:val="24"/>
          <w:szCs w:val="24"/>
        </w:rPr>
        <w:t xml:space="preserve">A total </w:t>
      </w:r>
      <w:r w:rsidR="009B32C8" w:rsidRPr="00BC5E91">
        <w:rPr>
          <w:rFonts w:ascii="Arial" w:hAnsi="Arial" w:cs="Arial"/>
          <w:sz w:val="24"/>
          <w:szCs w:val="24"/>
        </w:rPr>
        <w:t xml:space="preserve">of </w:t>
      </w:r>
      <w:r w:rsidR="009B2D76">
        <w:rPr>
          <w:rFonts w:ascii="Arial" w:hAnsi="Arial" w:cs="Arial"/>
          <w:sz w:val="24"/>
          <w:szCs w:val="24"/>
        </w:rPr>
        <w:t>1</w:t>
      </w:r>
      <w:r w:rsidR="008B3AB3">
        <w:rPr>
          <w:rFonts w:ascii="Arial" w:hAnsi="Arial" w:cs="Arial"/>
          <w:sz w:val="24"/>
          <w:szCs w:val="24"/>
        </w:rPr>
        <w:t xml:space="preserve">3 </w:t>
      </w:r>
      <w:r w:rsidR="009B32C8" w:rsidRPr="00BC5E91">
        <w:rPr>
          <w:rFonts w:ascii="Arial" w:hAnsi="Arial" w:cs="Arial"/>
          <w:sz w:val="24"/>
          <w:szCs w:val="24"/>
        </w:rPr>
        <w:t xml:space="preserve">survey forms were returned </w:t>
      </w:r>
      <w:r w:rsidR="0045338D" w:rsidRPr="00BC5E91">
        <w:rPr>
          <w:rFonts w:ascii="Arial" w:hAnsi="Arial" w:cs="Arial"/>
          <w:sz w:val="24"/>
          <w:szCs w:val="24"/>
        </w:rPr>
        <w:t>by the deadline</w:t>
      </w:r>
      <w:r w:rsidR="00FA54CA" w:rsidRPr="00BC5E91">
        <w:rPr>
          <w:rFonts w:ascii="Arial" w:hAnsi="Arial" w:cs="Arial"/>
          <w:sz w:val="24"/>
          <w:szCs w:val="24"/>
        </w:rPr>
        <w:t xml:space="preserve"> of </w:t>
      </w:r>
      <w:r w:rsidR="008B3AB3">
        <w:rPr>
          <w:rFonts w:ascii="Arial" w:hAnsi="Arial" w:cs="Arial"/>
          <w:sz w:val="24"/>
          <w:szCs w:val="24"/>
        </w:rPr>
        <w:t>11</w:t>
      </w:r>
      <w:r w:rsidR="008B3AB3" w:rsidRPr="008B3AB3">
        <w:rPr>
          <w:rFonts w:ascii="Arial" w:hAnsi="Arial" w:cs="Arial"/>
          <w:sz w:val="24"/>
          <w:szCs w:val="24"/>
          <w:vertAlign w:val="superscript"/>
        </w:rPr>
        <w:t>th</w:t>
      </w:r>
      <w:r w:rsidR="008B3AB3">
        <w:rPr>
          <w:rFonts w:ascii="Arial" w:hAnsi="Arial" w:cs="Arial"/>
          <w:sz w:val="24"/>
          <w:szCs w:val="24"/>
        </w:rPr>
        <w:t xml:space="preserve"> April </w:t>
      </w:r>
      <w:r w:rsidR="009B2D76">
        <w:rPr>
          <w:rFonts w:ascii="Arial" w:hAnsi="Arial" w:cs="Arial"/>
          <w:sz w:val="24"/>
          <w:szCs w:val="24"/>
        </w:rPr>
        <w:t>2022</w:t>
      </w:r>
      <w:r w:rsidR="00A372C4" w:rsidRPr="00BC5E91">
        <w:rPr>
          <w:rFonts w:ascii="Arial" w:hAnsi="Arial" w:cs="Arial"/>
          <w:sz w:val="24"/>
          <w:szCs w:val="24"/>
        </w:rPr>
        <w:t>,</w:t>
      </w:r>
      <w:r w:rsidR="005726F9" w:rsidRPr="00BC5E91">
        <w:rPr>
          <w:rFonts w:ascii="Arial" w:hAnsi="Arial" w:cs="Arial"/>
          <w:sz w:val="24"/>
          <w:szCs w:val="24"/>
        </w:rPr>
        <w:t xml:space="preserve"> </w:t>
      </w:r>
      <w:r w:rsidR="008B3AB3">
        <w:rPr>
          <w:rFonts w:ascii="Arial" w:hAnsi="Arial" w:cs="Arial"/>
          <w:sz w:val="24"/>
          <w:szCs w:val="24"/>
        </w:rPr>
        <w:t>8</w:t>
      </w:r>
      <w:r w:rsidR="00A372C4" w:rsidRPr="00BC5E91">
        <w:rPr>
          <w:rFonts w:ascii="Arial" w:hAnsi="Arial" w:cs="Arial"/>
          <w:sz w:val="24"/>
          <w:szCs w:val="24"/>
        </w:rPr>
        <w:t xml:space="preserve"> were paper </w:t>
      </w:r>
      <w:r w:rsidR="004B0E64">
        <w:rPr>
          <w:rFonts w:ascii="Arial" w:hAnsi="Arial" w:cs="Arial"/>
          <w:sz w:val="24"/>
          <w:szCs w:val="24"/>
        </w:rPr>
        <w:t xml:space="preserve">responses and </w:t>
      </w:r>
      <w:r w:rsidR="005A5DDE">
        <w:rPr>
          <w:rFonts w:ascii="Arial" w:hAnsi="Arial" w:cs="Arial"/>
          <w:sz w:val="24"/>
          <w:szCs w:val="24"/>
        </w:rPr>
        <w:t>5</w:t>
      </w:r>
      <w:r w:rsidR="00A372C4" w:rsidRPr="00BC5E91">
        <w:rPr>
          <w:rFonts w:ascii="Arial" w:hAnsi="Arial" w:cs="Arial"/>
          <w:sz w:val="24"/>
          <w:szCs w:val="24"/>
        </w:rPr>
        <w:t xml:space="preserve"> were completed electronicall</w:t>
      </w:r>
      <w:r w:rsidR="002F6D28">
        <w:rPr>
          <w:rFonts w:ascii="Arial" w:hAnsi="Arial" w:cs="Arial"/>
          <w:sz w:val="24"/>
          <w:szCs w:val="24"/>
        </w:rPr>
        <w:t>y with</w:t>
      </w:r>
      <w:r w:rsidR="00765825">
        <w:rPr>
          <w:rFonts w:ascii="Arial" w:hAnsi="Arial" w:cs="Arial"/>
          <w:sz w:val="24"/>
          <w:szCs w:val="24"/>
        </w:rPr>
        <w:t xml:space="preserve"> a total of </w:t>
      </w:r>
      <w:r w:rsidR="008B3AB3">
        <w:rPr>
          <w:rFonts w:ascii="Arial" w:hAnsi="Arial" w:cs="Arial"/>
          <w:sz w:val="24"/>
          <w:szCs w:val="24"/>
        </w:rPr>
        <w:t>6</w:t>
      </w:r>
      <w:r w:rsidR="00EA5DBD">
        <w:rPr>
          <w:rFonts w:ascii="Arial" w:hAnsi="Arial" w:cs="Arial"/>
          <w:sz w:val="24"/>
          <w:szCs w:val="24"/>
        </w:rPr>
        <w:t xml:space="preserve"> who have been identified as being in </w:t>
      </w:r>
      <w:r w:rsidR="002F6D28">
        <w:rPr>
          <w:rFonts w:ascii="Arial" w:hAnsi="Arial" w:cs="Arial"/>
          <w:sz w:val="24"/>
          <w:szCs w:val="24"/>
        </w:rPr>
        <w:t xml:space="preserve">affordable </w:t>
      </w:r>
      <w:r w:rsidR="00EA5DBD">
        <w:rPr>
          <w:rFonts w:ascii="Arial" w:hAnsi="Arial" w:cs="Arial"/>
          <w:sz w:val="24"/>
          <w:szCs w:val="24"/>
        </w:rPr>
        <w:t xml:space="preserve">housing need. </w:t>
      </w:r>
    </w:p>
    <w:p w14:paraId="4E5AA447" w14:textId="77777777" w:rsidR="002F6D28" w:rsidRDefault="002F6D28" w:rsidP="008E5948">
      <w:pPr>
        <w:pStyle w:val="ListParagraph"/>
        <w:spacing w:after="0"/>
        <w:ind w:left="0"/>
        <w:jc w:val="both"/>
        <w:rPr>
          <w:rFonts w:ascii="Arial" w:hAnsi="Arial" w:cs="Arial"/>
          <w:sz w:val="24"/>
          <w:szCs w:val="24"/>
        </w:rPr>
      </w:pPr>
    </w:p>
    <w:p w14:paraId="4F89A8AD" w14:textId="7C1BB779" w:rsidR="006F4D1C" w:rsidRDefault="00CD0C9F" w:rsidP="008E5948">
      <w:pPr>
        <w:pStyle w:val="ListParagraph"/>
        <w:spacing w:after="0"/>
        <w:ind w:left="0"/>
        <w:jc w:val="both"/>
        <w:rPr>
          <w:rFonts w:ascii="Arial" w:hAnsi="Arial" w:cs="Arial"/>
          <w:sz w:val="24"/>
          <w:szCs w:val="24"/>
        </w:rPr>
      </w:pPr>
      <w:r>
        <w:rPr>
          <w:rFonts w:ascii="Arial" w:hAnsi="Arial" w:cs="Arial"/>
          <w:sz w:val="24"/>
          <w:szCs w:val="24"/>
        </w:rPr>
        <w:t xml:space="preserve">In addition to </w:t>
      </w:r>
      <w:r w:rsidR="009B2D76">
        <w:rPr>
          <w:rFonts w:ascii="Arial" w:hAnsi="Arial" w:cs="Arial"/>
          <w:sz w:val="24"/>
          <w:szCs w:val="24"/>
        </w:rPr>
        <w:t>2</w:t>
      </w:r>
      <w:r>
        <w:rPr>
          <w:rFonts w:ascii="Arial" w:hAnsi="Arial" w:cs="Arial"/>
          <w:sz w:val="24"/>
          <w:szCs w:val="24"/>
        </w:rPr>
        <w:t xml:space="preserve"> forms which were retuned either blank or “no such address”</w:t>
      </w:r>
      <w:r w:rsidR="00750582">
        <w:rPr>
          <w:rFonts w:ascii="Arial" w:hAnsi="Arial" w:cs="Arial"/>
          <w:sz w:val="24"/>
          <w:szCs w:val="24"/>
        </w:rPr>
        <w:t xml:space="preserve"> </w:t>
      </w:r>
    </w:p>
    <w:p w14:paraId="3BBF426C" w14:textId="77777777" w:rsidR="002F6D28" w:rsidRDefault="002F6D28" w:rsidP="008E5948">
      <w:pPr>
        <w:pStyle w:val="ListParagraph"/>
        <w:spacing w:after="0"/>
        <w:ind w:left="0"/>
        <w:jc w:val="both"/>
        <w:rPr>
          <w:rFonts w:ascii="Arial" w:hAnsi="Arial" w:cs="Arial"/>
          <w:sz w:val="24"/>
          <w:szCs w:val="24"/>
        </w:rPr>
      </w:pPr>
    </w:p>
    <w:p w14:paraId="4076448F" w14:textId="42C96293" w:rsidR="002F6D28" w:rsidRPr="008B3AB3" w:rsidRDefault="009537CF" w:rsidP="008E5948">
      <w:pPr>
        <w:pStyle w:val="ListParagraph"/>
        <w:spacing w:after="0"/>
        <w:ind w:left="0"/>
        <w:jc w:val="both"/>
        <w:rPr>
          <w:rFonts w:ascii="Arial" w:hAnsi="Arial" w:cs="Arial"/>
          <w:i/>
          <w:iCs/>
          <w:sz w:val="24"/>
          <w:szCs w:val="24"/>
        </w:rPr>
      </w:pPr>
      <w:r w:rsidRPr="008B3AB3">
        <w:rPr>
          <w:rFonts w:ascii="Arial" w:hAnsi="Arial" w:cs="Arial"/>
          <w:i/>
          <w:iCs/>
          <w:sz w:val="24"/>
          <w:szCs w:val="24"/>
        </w:rPr>
        <w:t xml:space="preserve">Only the </w:t>
      </w:r>
      <w:r w:rsidR="008B3AB3" w:rsidRPr="008B3AB3">
        <w:rPr>
          <w:rFonts w:ascii="Arial" w:hAnsi="Arial" w:cs="Arial"/>
          <w:i/>
          <w:iCs/>
          <w:sz w:val="24"/>
          <w:szCs w:val="24"/>
        </w:rPr>
        <w:t>6</w:t>
      </w:r>
      <w:r w:rsidRPr="008B3AB3">
        <w:rPr>
          <w:rFonts w:ascii="Arial" w:hAnsi="Arial" w:cs="Arial"/>
          <w:i/>
          <w:iCs/>
          <w:sz w:val="24"/>
          <w:szCs w:val="24"/>
        </w:rPr>
        <w:t xml:space="preserve"> residents with identified affordable housing need will be analysed in the below section</w:t>
      </w:r>
      <w:r w:rsidR="008B3AB3">
        <w:rPr>
          <w:rFonts w:ascii="Arial" w:hAnsi="Arial" w:cs="Arial"/>
          <w:i/>
          <w:iCs/>
          <w:sz w:val="24"/>
          <w:szCs w:val="24"/>
        </w:rPr>
        <w:t>s</w:t>
      </w:r>
      <w:r w:rsidRPr="008B3AB3">
        <w:rPr>
          <w:rFonts w:ascii="Arial" w:hAnsi="Arial" w:cs="Arial"/>
          <w:i/>
          <w:iCs/>
          <w:sz w:val="24"/>
          <w:szCs w:val="24"/>
        </w:rPr>
        <w:t xml:space="preserve">. </w:t>
      </w:r>
    </w:p>
    <w:bookmarkEnd w:id="13"/>
    <w:p w14:paraId="6F18D128" w14:textId="77777777" w:rsidR="00165B26" w:rsidRDefault="00165B26" w:rsidP="00B61A79">
      <w:pPr>
        <w:pStyle w:val="ListParagraph"/>
        <w:spacing w:after="0" w:line="240" w:lineRule="auto"/>
        <w:ind w:left="0"/>
        <w:jc w:val="both"/>
        <w:rPr>
          <w:rFonts w:ascii="Arial" w:hAnsi="Arial" w:cs="Arial"/>
          <w:sz w:val="24"/>
          <w:szCs w:val="24"/>
        </w:rPr>
      </w:pPr>
    </w:p>
    <w:p w14:paraId="261CE358" w14:textId="14DBB407" w:rsidR="00521163" w:rsidRDefault="00695CFF" w:rsidP="00165B26">
      <w:pPr>
        <w:pStyle w:val="Heading2"/>
        <w:spacing w:before="0" w:after="0"/>
        <w:ind w:left="284" w:hanging="284"/>
        <w:rPr>
          <w:b/>
          <w:sz w:val="24"/>
        </w:rPr>
      </w:pPr>
      <w:bookmarkStart w:id="14" w:name="_Toc31619174"/>
      <w:r w:rsidRPr="00FE12AA">
        <w:rPr>
          <w:b/>
          <w:sz w:val="24"/>
        </w:rPr>
        <w:t>Local Connection</w:t>
      </w:r>
      <w:bookmarkEnd w:id="14"/>
    </w:p>
    <w:p w14:paraId="4B9627EA" w14:textId="77777777" w:rsidR="00912006" w:rsidRPr="004B0E64" w:rsidRDefault="00912006" w:rsidP="00912006">
      <w:pPr>
        <w:pStyle w:val="Heading2"/>
        <w:numPr>
          <w:ilvl w:val="0"/>
          <w:numId w:val="0"/>
        </w:numPr>
        <w:spacing w:before="0" w:after="0"/>
        <w:ind w:left="284"/>
        <w:rPr>
          <w:b/>
          <w:sz w:val="24"/>
        </w:rPr>
      </w:pPr>
    </w:p>
    <w:p w14:paraId="3D4A6B87" w14:textId="5EB9A559" w:rsidR="00A372C4" w:rsidRPr="004B0E64" w:rsidRDefault="001E0742" w:rsidP="008E5948">
      <w:pPr>
        <w:pStyle w:val="ListParagraph"/>
        <w:spacing w:after="0"/>
        <w:ind w:left="0"/>
        <w:jc w:val="both"/>
        <w:rPr>
          <w:rFonts w:ascii="Arial" w:hAnsi="Arial" w:cs="Arial"/>
          <w:sz w:val="24"/>
          <w:szCs w:val="24"/>
        </w:rPr>
      </w:pPr>
      <w:r>
        <w:rPr>
          <w:rFonts w:ascii="Arial" w:hAnsi="Arial" w:cs="Arial"/>
          <w:sz w:val="24"/>
          <w:szCs w:val="24"/>
        </w:rPr>
        <w:t xml:space="preserve">All </w:t>
      </w:r>
      <w:r w:rsidR="00521163" w:rsidRPr="00BC5E91">
        <w:rPr>
          <w:rFonts w:ascii="Arial" w:hAnsi="Arial" w:cs="Arial"/>
          <w:sz w:val="24"/>
          <w:szCs w:val="24"/>
        </w:rPr>
        <w:t>responden</w:t>
      </w:r>
      <w:r w:rsidR="00BB37ED" w:rsidRPr="00BC5E91">
        <w:rPr>
          <w:rFonts w:ascii="Arial" w:hAnsi="Arial" w:cs="Arial"/>
          <w:sz w:val="24"/>
          <w:szCs w:val="24"/>
        </w:rPr>
        <w:t>ts</w:t>
      </w:r>
      <w:r w:rsidR="00A372C4" w:rsidRPr="00BC5E91">
        <w:rPr>
          <w:rFonts w:ascii="Arial" w:hAnsi="Arial" w:cs="Arial"/>
          <w:sz w:val="24"/>
          <w:szCs w:val="24"/>
        </w:rPr>
        <w:t xml:space="preserve"> </w:t>
      </w:r>
      <w:r w:rsidR="00BB37ED" w:rsidRPr="00BC5E91">
        <w:rPr>
          <w:rFonts w:ascii="Arial" w:hAnsi="Arial" w:cs="Arial"/>
          <w:sz w:val="24"/>
          <w:szCs w:val="24"/>
        </w:rPr>
        <w:t xml:space="preserve">specified a local </w:t>
      </w:r>
      <w:r w:rsidR="008E5948">
        <w:rPr>
          <w:rFonts w:ascii="Arial" w:hAnsi="Arial" w:cs="Arial"/>
          <w:sz w:val="24"/>
          <w:szCs w:val="24"/>
        </w:rPr>
        <w:t>connection as identified below</w:t>
      </w:r>
      <w:r>
        <w:rPr>
          <w:rFonts w:ascii="Arial" w:hAnsi="Arial" w:cs="Arial"/>
          <w:sz w:val="24"/>
          <w:szCs w:val="24"/>
        </w:rPr>
        <w:t xml:space="preserve"> with the majority already currently living in </w:t>
      </w:r>
      <w:r w:rsidR="00C07553">
        <w:rPr>
          <w:rFonts w:ascii="Arial" w:hAnsi="Arial" w:cs="Arial"/>
          <w:sz w:val="24"/>
          <w:szCs w:val="24"/>
        </w:rPr>
        <w:t>parish</w:t>
      </w:r>
      <w:r w:rsidR="008E5948">
        <w:rPr>
          <w:rFonts w:ascii="Arial" w:hAnsi="Arial" w:cs="Arial"/>
          <w:sz w:val="24"/>
          <w:szCs w:val="24"/>
        </w:rPr>
        <w:t>:</w:t>
      </w:r>
    </w:p>
    <w:p w14:paraId="6B0BFB99" w14:textId="77777777" w:rsidR="004B0E64" w:rsidRDefault="004B0E64" w:rsidP="00B61A79">
      <w:pPr>
        <w:spacing w:after="0" w:line="240" w:lineRule="auto"/>
        <w:jc w:val="both"/>
        <w:rPr>
          <w:rFonts w:ascii="Arial" w:hAnsi="Arial" w:cs="Arial"/>
          <w:sz w:val="24"/>
          <w:szCs w:val="24"/>
          <w:highlight w:val="yellow"/>
        </w:rPr>
      </w:pPr>
    </w:p>
    <w:p w14:paraId="45C00974" w14:textId="50A39E8A" w:rsidR="00740763" w:rsidRDefault="008B3AB3" w:rsidP="008B3AB3">
      <w:pPr>
        <w:spacing w:after="0" w:line="240" w:lineRule="auto"/>
        <w:jc w:val="center"/>
        <w:rPr>
          <w:rFonts w:ascii="Arial" w:hAnsi="Arial" w:cs="Arial"/>
          <w:sz w:val="24"/>
          <w:szCs w:val="24"/>
          <w:highlight w:val="yellow"/>
        </w:rPr>
      </w:pPr>
      <w:r>
        <w:rPr>
          <w:noProof/>
        </w:rPr>
        <w:drawing>
          <wp:inline distT="0" distB="0" distL="0" distR="0" wp14:anchorId="213C1D2B" wp14:editId="3E961580">
            <wp:extent cx="3954456" cy="2271712"/>
            <wp:effectExtent l="0" t="0" r="8255" b="14605"/>
            <wp:docPr id="2" name="Chart 2">
              <a:extLst xmlns:a="http://schemas.openxmlformats.org/drawingml/2006/main">
                <a:ext uri="{FF2B5EF4-FFF2-40B4-BE49-F238E27FC236}">
                  <a16:creationId xmlns:a16="http://schemas.microsoft.com/office/drawing/2014/main" id="{57B1E251-7418-4F9A-BA52-FC4587CB2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377E21" w14:textId="567D7FA5" w:rsidR="00740763" w:rsidRDefault="00740763" w:rsidP="00B61A79">
      <w:pPr>
        <w:spacing w:after="0" w:line="240" w:lineRule="auto"/>
        <w:jc w:val="both"/>
        <w:rPr>
          <w:rFonts w:ascii="Arial" w:hAnsi="Arial" w:cs="Arial"/>
          <w:sz w:val="24"/>
          <w:szCs w:val="24"/>
          <w:highlight w:val="yellow"/>
        </w:rPr>
      </w:pPr>
    </w:p>
    <w:p w14:paraId="2796B07D" w14:textId="77777777" w:rsidR="00740763" w:rsidRPr="00A372C4" w:rsidRDefault="00740763" w:rsidP="00B61A79">
      <w:pPr>
        <w:spacing w:after="0" w:line="240" w:lineRule="auto"/>
        <w:jc w:val="both"/>
        <w:rPr>
          <w:rFonts w:ascii="Arial" w:hAnsi="Arial" w:cs="Arial"/>
          <w:sz w:val="24"/>
          <w:szCs w:val="24"/>
          <w:highlight w:val="yellow"/>
        </w:rPr>
      </w:pPr>
    </w:p>
    <w:p w14:paraId="32EEB3C5" w14:textId="33DF223E" w:rsidR="001156B6" w:rsidRDefault="00051A7B" w:rsidP="00165B26">
      <w:pPr>
        <w:pStyle w:val="Heading2"/>
        <w:spacing w:before="0" w:after="0"/>
        <w:ind w:left="284" w:hanging="284"/>
        <w:rPr>
          <w:b/>
          <w:sz w:val="24"/>
        </w:rPr>
      </w:pPr>
      <w:bookmarkStart w:id="15" w:name="_Toc31619175"/>
      <w:r w:rsidRPr="00FE12AA">
        <w:rPr>
          <w:b/>
          <w:sz w:val="24"/>
        </w:rPr>
        <w:t>Main reasons for wanting to move</w:t>
      </w:r>
      <w:bookmarkEnd w:id="15"/>
      <w:r w:rsidRPr="00FE12AA">
        <w:rPr>
          <w:b/>
          <w:sz w:val="24"/>
        </w:rPr>
        <w:t xml:space="preserve">  </w:t>
      </w:r>
    </w:p>
    <w:p w14:paraId="3195BA9E" w14:textId="00143C6D" w:rsidR="00454F76" w:rsidRDefault="00454F76" w:rsidP="00576CE1">
      <w:pPr>
        <w:pStyle w:val="ListParagraph"/>
        <w:spacing w:after="0"/>
        <w:ind w:left="0"/>
        <w:jc w:val="both"/>
        <w:rPr>
          <w:rFonts w:ascii="Arial" w:hAnsi="Arial" w:cs="Arial"/>
          <w:sz w:val="24"/>
          <w:szCs w:val="24"/>
        </w:rPr>
      </w:pPr>
    </w:p>
    <w:p w14:paraId="10EA34B0" w14:textId="45A3AACC" w:rsidR="006765D8" w:rsidRDefault="00051A7B" w:rsidP="00576CE1">
      <w:pPr>
        <w:pStyle w:val="ListParagraph"/>
        <w:spacing w:after="0"/>
        <w:ind w:left="0"/>
        <w:jc w:val="both"/>
        <w:rPr>
          <w:rFonts w:ascii="Arial" w:hAnsi="Arial" w:cs="Arial"/>
          <w:sz w:val="24"/>
          <w:szCs w:val="24"/>
        </w:rPr>
      </w:pPr>
      <w:bookmarkStart w:id="16" w:name="_Hlk52360972"/>
      <w:r w:rsidRPr="00BC5E91">
        <w:rPr>
          <w:rFonts w:ascii="Arial" w:hAnsi="Arial" w:cs="Arial"/>
          <w:sz w:val="24"/>
          <w:szCs w:val="24"/>
        </w:rPr>
        <w:t>Respondents were asked to identify reasons</w:t>
      </w:r>
      <w:r w:rsidR="00AE6A29" w:rsidRPr="00BC5E91">
        <w:rPr>
          <w:rFonts w:ascii="Arial" w:hAnsi="Arial" w:cs="Arial"/>
          <w:sz w:val="24"/>
          <w:szCs w:val="24"/>
        </w:rPr>
        <w:t xml:space="preserve"> for</w:t>
      </w:r>
      <w:r w:rsidRPr="00BC5E91">
        <w:rPr>
          <w:rFonts w:ascii="Arial" w:hAnsi="Arial" w:cs="Arial"/>
          <w:sz w:val="24"/>
          <w:szCs w:val="24"/>
        </w:rPr>
        <w:t xml:space="preserve"> their current and future housing needs. The graph below shows t</w:t>
      </w:r>
      <w:r w:rsidR="001156B6" w:rsidRPr="00BC5E91">
        <w:rPr>
          <w:rFonts w:ascii="Arial" w:hAnsi="Arial" w:cs="Arial"/>
          <w:sz w:val="24"/>
          <w:szCs w:val="24"/>
        </w:rPr>
        <w:t xml:space="preserve">he </w:t>
      </w:r>
      <w:r w:rsidR="006B564E" w:rsidRPr="00BC5E91">
        <w:rPr>
          <w:rFonts w:ascii="Arial" w:hAnsi="Arial" w:cs="Arial"/>
          <w:sz w:val="24"/>
          <w:szCs w:val="24"/>
        </w:rPr>
        <w:t>main</w:t>
      </w:r>
      <w:r w:rsidR="001156B6" w:rsidRPr="00BC5E91">
        <w:rPr>
          <w:rFonts w:ascii="Arial" w:hAnsi="Arial" w:cs="Arial"/>
          <w:sz w:val="24"/>
          <w:szCs w:val="24"/>
        </w:rPr>
        <w:t xml:space="preserve"> </w:t>
      </w:r>
      <w:r w:rsidRPr="00BC5E91">
        <w:rPr>
          <w:rFonts w:ascii="Arial" w:hAnsi="Arial" w:cs="Arial"/>
          <w:sz w:val="24"/>
          <w:szCs w:val="24"/>
        </w:rPr>
        <w:t>reasons respondents gave for wanting to move home</w:t>
      </w:r>
      <w:r w:rsidR="00576CE1">
        <w:rPr>
          <w:rStyle w:val="FootnoteReference"/>
          <w:rFonts w:ascii="Arial" w:hAnsi="Arial" w:cs="Arial"/>
          <w:sz w:val="24"/>
          <w:szCs w:val="24"/>
        </w:rPr>
        <w:footnoteReference w:id="3"/>
      </w:r>
      <w:r w:rsidR="001D71C4">
        <w:rPr>
          <w:rFonts w:ascii="Arial" w:hAnsi="Arial" w:cs="Arial"/>
          <w:sz w:val="24"/>
          <w:szCs w:val="24"/>
        </w:rPr>
        <w:t xml:space="preserve">; demand is highest from </w:t>
      </w:r>
      <w:r w:rsidR="00912006">
        <w:rPr>
          <w:rFonts w:ascii="Arial" w:hAnsi="Arial" w:cs="Arial"/>
          <w:sz w:val="24"/>
          <w:szCs w:val="24"/>
        </w:rPr>
        <w:t>respondents who</w:t>
      </w:r>
      <w:r w:rsidR="008E4EB6">
        <w:rPr>
          <w:rFonts w:ascii="Arial" w:hAnsi="Arial" w:cs="Arial"/>
          <w:sz w:val="24"/>
          <w:szCs w:val="24"/>
        </w:rPr>
        <w:t xml:space="preserve"> are first time buyers</w:t>
      </w:r>
      <w:r w:rsidR="00551D10">
        <w:rPr>
          <w:rFonts w:ascii="Arial" w:hAnsi="Arial" w:cs="Arial"/>
          <w:sz w:val="24"/>
          <w:szCs w:val="24"/>
        </w:rPr>
        <w:t xml:space="preserve"> </w:t>
      </w:r>
      <w:r w:rsidR="00912006">
        <w:rPr>
          <w:rFonts w:ascii="Arial" w:hAnsi="Arial" w:cs="Arial"/>
          <w:sz w:val="24"/>
          <w:szCs w:val="24"/>
        </w:rPr>
        <w:t>(</w:t>
      </w:r>
      <w:r w:rsidR="008E4EB6">
        <w:rPr>
          <w:rFonts w:ascii="Arial" w:hAnsi="Arial" w:cs="Arial"/>
          <w:sz w:val="24"/>
          <w:szCs w:val="24"/>
        </w:rPr>
        <w:t>67</w:t>
      </w:r>
      <w:r w:rsidR="00912006">
        <w:rPr>
          <w:rFonts w:ascii="Arial" w:hAnsi="Arial" w:cs="Arial"/>
          <w:sz w:val="24"/>
          <w:szCs w:val="24"/>
        </w:rPr>
        <w:t>%)</w:t>
      </w:r>
      <w:r w:rsidR="00551D10">
        <w:rPr>
          <w:rFonts w:ascii="Arial" w:hAnsi="Arial" w:cs="Arial"/>
          <w:sz w:val="24"/>
          <w:szCs w:val="24"/>
        </w:rPr>
        <w:t xml:space="preserve"> with respondents who </w:t>
      </w:r>
      <w:r w:rsidR="008E4EB6">
        <w:rPr>
          <w:rFonts w:ascii="Arial" w:hAnsi="Arial" w:cs="Arial"/>
          <w:sz w:val="24"/>
          <w:szCs w:val="24"/>
        </w:rPr>
        <w:t>want a place of their own (50%)</w:t>
      </w:r>
      <w:bookmarkEnd w:id="16"/>
      <w:r w:rsidR="008E4EB6">
        <w:rPr>
          <w:rFonts w:ascii="Arial" w:hAnsi="Arial" w:cs="Arial"/>
          <w:sz w:val="24"/>
          <w:szCs w:val="24"/>
        </w:rPr>
        <w:t xml:space="preserve"> had the two biggest responses. </w:t>
      </w:r>
    </w:p>
    <w:p w14:paraId="75C5B2D7" w14:textId="195405A7" w:rsidR="005E012D" w:rsidRPr="00213414" w:rsidRDefault="008B3AB3" w:rsidP="00213414">
      <w:pPr>
        <w:pStyle w:val="ListParagraph"/>
        <w:spacing w:after="0"/>
        <w:ind w:left="0"/>
        <w:jc w:val="center"/>
        <w:rPr>
          <w:rFonts w:ascii="Arial" w:hAnsi="Arial" w:cs="Arial"/>
          <w:sz w:val="24"/>
          <w:szCs w:val="24"/>
        </w:rPr>
      </w:pPr>
      <w:r>
        <w:rPr>
          <w:noProof/>
        </w:rPr>
        <w:lastRenderedPageBreak/>
        <w:drawing>
          <wp:inline distT="0" distB="0" distL="0" distR="0" wp14:anchorId="4769A059" wp14:editId="75B3554F">
            <wp:extent cx="5731510" cy="4109720"/>
            <wp:effectExtent l="0" t="0" r="2540" b="5080"/>
            <wp:docPr id="3" name="Chart 3">
              <a:extLst xmlns:a="http://schemas.openxmlformats.org/drawingml/2006/main">
                <a:ext uri="{FF2B5EF4-FFF2-40B4-BE49-F238E27FC236}">
                  <a16:creationId xmlns:a16="http://schemas.microsoft.com/office/drawing/2014/main" id="{CCBD5952-972F-4313-9ACD-F473C7A6F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A2DF87" w14:textId="0C7A26FF" w:rsidR="00FE3A1F" w:rsidRPr="00436DE7" w:rsidRDefault="00FE3A1F" w:rsidP="008E5948">
      <w:pPr>
        <w:pStyle w:val="ListParagraph"/>
        <w:spacing w:after="0"/>
        <w:ind w:left="360"/>
        <w:rPr>
          <w:rFonts w:ascii="Arial" w:hAnsi="Arial" w:cs="Arial"/>
        </w:rPr>
      </w:pPr>
    </w:p>
    <w:p w14:paraId="34D255EF" w14:textId="08674BFD" w:rsidR="00515909" w:rsidRDefault="00515909" w:rsidP="00165B26">
      <w:pPr>
        <w:pStyle w:val="Heading2"/>
        <w:spacing w:before="0" w:after="0"/>
        <w:ind w:left="284" w:hanging="284"/>
        <w:rPr>
          <w:b/>
          <w:sz w:val="24"/>
        </w:rPr>
      </w:pPr>
      <w:bookmarkStart w:id="17" w:name="_Toc31619177"/>
      <w:r w:rsidRPr="00FE12AA">
        <w:rPr>
          <w:b/>
          <w:sz w:val="24"/>
        </w:rPr>
        <w:t>Existing Accommodation</w:t>
      </w:r>
      <w:bookmarkEnd w:id="17"/>
    </w:p>
    <w:p w14:paraId="7DDAD63D" w14:textId="77777777" w:rsidR="00CF0354" w:rsidRPr="00FE12AA" w:rsidRDefault="00CF0354" w:rsidP="00CF0354">
      <w:pPr>
        <w:pStyle w:val="Heading2"/>
        <w:numPr>
          <w:ilvl w:val="0"/>
          <w:numId w:val="0"/>
        </w:numPr>
        <w:spacing w:before="0" w:after="0"/>
        <w:ind w:left="284"/>
        <w:rPr>
          <w:b/>
          <w:sz w:val="24"/>
        </w:rPr>
      </w:pPr>
    </w:p>
    <w:p w14:paraId="04379076" w14:textId="77777777" w:rsidR="00695CFF" w:rsidRPr="00BC5E91" w:rsidRDefault="00695CFF" w:rsidP="00B61A79">
      <w:pPr>
        <w:pStyle w:val="ListParagraph"/>
        <w:jc w:val="both"/>
        <w:rPr>
          <w:rFonts w:ascii="Arial" w:hAnsi="Arial" w:cs="Arial"/>
          <w:b/>
          <w:sz w:val="8"/>
          <w:szCs w:val="8"/>
        </w:rPr>
      </w:pPr>
    </w:p>
    <w:p w14:paraId="29BF8904" w14:textId="1735BB1B" w:rsidR="00AC4A05" w:rsidRDefault="007E5E7F" w:rsidP="008E5948">
      <w:pPr>
        <w:pStyle w:val="ListParagraph"/>
        <w:spacing w:after="0"/>
        <w:ind w:left="0"/>
        <w:jc w:val="both"/>
        <w:rPr>
          <w:rFonts w:ascii="Arial" w:hAnsi="Arial" w:cs="Arial"/>
          <w:sz w:val="24"/>
          <w:szCs w:val="24"/>
        </w:rPr>
      </w:pPr>
      <w:r>
        <w:rPr>
          <w:rFonts w:ascii="Arial" w:hAnsi="Arial" w:cs="Arial"/>
          <w:sz w:val="24"/>
          <w:szCs w:val="24"/>
        </w:rPr>
        <w:t xml:space="preserve">Of </w:t>
      </w:r>
      <w:r w:rsidR="005B5A03" w:rsidRPr="00BC5E91">
        <w:rPr>
          <w:rFonts w:ascii="Arial" w:hAnsi="Arial" w:cs="Arial"/>
          <w:sz w:val="24"/>
          <w:szCs w:val="24"/>
        </w:rPr>
        <w:t xml:space="preserve">respondents </w:t>
      </w:r>
      <w:r>
        <w:rPr>
          <w:rFonts w:ascii="Arial" w:hAnsi="Arial" w:cs="Arial"/>
          <w:sz w:val="24"/>
          <w:szCs w:val="24"/>
        </w:rPr>
        <w:t xml:space="preserve">answering the question, </w:t>
      </w:r>
      <w:r w:rsidR="005B5A03" w:rsidRPr="00BC5E91">
        <w:rPr>
          <w:rFonts w:ascii="Arial" w:hAnsi="Arial" w:cs="Arial"/>
          <w:sz w:val="24"/>
          <w:szCs w:val="24"/>
        </w:rPr>
        <w:t>relating to existing accommodation</w:t>
      </w:r>
      <w:r>
        <w:rPr>
          <w:rFonts w:ascii="Arial" w:hAnsi="Arial" w:cs="Arial"/>
          <w:sz w:val="24"/>
          <w:szCs w:val="24"/>
        </w:rPr>
        <w:t xml:space="preserve">, </w:t>
      </w:r>
      <w:r w:rsidR="008E4EB6">
        <w:rPr>
          <w:rFonts w:ascii="Arial" w:hAnsi="Arial" w:cs="Arial"/>
          <w:sz w:val="24"/>
          <w:szCs w:val="24"/>
        </w:rPr>
        <w:t>100</w:t>
      </w:r>
      <w:r w:rsidR="00AC4A05">
        <w:rPr>
          <w:rFonts w:ascii="Arial" w:hAnsi="Arial" w:cs="Arial"/>
          <w:sz w:val="24"/>
          <w:szCs w:val="24"/>
        </w:rPr>
        <w:t>%</w:t>
      </w:r>
      <w:r w:rsidR="00436DE7">
        <w:rPr>
          <w:rFonts w:ascii="Arial" w:hAnsi="Arial" w:cs="Arial"/>
          <w:sz w:val="24"/>
          <w:szCs w:val="24"/>
        </w:rPr>
        <w:t xml:space="preserve"> were</w:t>
      </w:r>
      <w:r w:rsidR="005B5A03" w:rsidRPr="00BC5E91">
        <w:rPr>
          <w:rFonts w:ascii="Arial" w:hAnsi="Arial" w:cs="Arial"/>
          <w:sz w:val="24"/>
          <w:szCs w:val="24"/>
        </w:rPr>
        <w:t xml:space="preserve"> </w:t>
      </w:r>
      <w:r w:rsidR="00436DE7">
        <w:rPr>
          <w:rFonts w:ascii="Arial" w:hAnsi="Arial" w:cs="Arial"/>
          <w:sz w:val="24"/>
          <w:szCs w:val="24"/>
        </w:rPr>
        <w:t>currently living</w:t>
      </w:r>
      <w:r w:rsidR="005B5A03" w:rsidRPr="00BC5E91">
        <w:rPr>
          <w:rFonts w:ascii="Arial" w:hAnsi="Arial" w:cs="Arial"/>
          <w:sz w:val="24"/>
          <w:szCs w:val="24"/>
        </w:rPr>
        <w:t xml:space="preserve"> in house</w:t>
      </w:r>
      <w:r>
        <w:rPr>
          <w:rFonts w:ascii="Arial" w:hAnsi="Arial" w:cs="Arial"/>
          <w:sz w:val="24"/>
          <w:szCs w:val="24"/>
        </w:rPr>
        <w:t xml:space="preserve">s, </w:t>
      </w:r>
      <w:r w:rsidR="008E4EB6">
        <w:rPr>
          <w:rFonts w:ascii="Arial" w:hAnsi="Arial" w:cs="Arial"/>
          <w:sz w:val="24"/>
          <w:szCs w:val="24"/>
        </w:rPr>
        <w:t>with no r</w:t>
      </w:r>
      <w:r>
        <w:rPr>
          <w:rFonts w:ascii="Arial" w:hAnsi="Arial" w:cs="Arial"/>
          <w:sz w:val="24"/>
          <w:szCs w:val="24"/>
        </w:rPr>
        <w:t xml:space="preserve">espondents living in </w:t>
      </w:r>
      <w:r w:rsidR="00AC4A05">
        <w:rPr>
          <w:rFonts w:ascii="Arial" w:hAnsi="Arial" w:cs="Arial"/>
          <w:sz w:val="24"/>
          <w:szCs w:val="24"/>
        </w:rPr>
        <w:t xml:space="preserve">a flat </w:t>
      </w:r>
      <w:r w:rsidR="00173F58">
        <w:rPr>
          <w:rFonts w:ascii="Arial" w:hAnsi="Arial" w:cs="Arial"/>
          <w:sz w:val="24"/>
          <w:szCs w:val="24"/>
        </w:rPr>
        <w:t xml:space="preserve">or </w:t>
      </w:r>
      <w:r w:rsidR="00AC4A05">
        <w:rPr>
          <w:rFonts w:ascii="Arial" w:hAnsi="Arial" w:cs="Arial"/>
          <w:sz w:val="24"/>
          <w:szCs w:val="24"/>
        </w:rPr>
        <w:t xml:space="preserve">living in a bungalow. </w:t>
      </w:r>
      <w:r>
        <w:rPr>
          <w:rFonts w:ascii="Arial" w:hAnsi="Arial" w:cs="Arial"/>
          <w:sz w:val="24"/>
          <w:szCs w:val="24"/>
        </w:rPr>
        <w:t xml:space="preserve"> </w:t>
      </w:r>
    </w:p>
    <w:p w14:paraId="52DC9AB4" w14:textId="77777777" w:rsidR="00AC4A05" w:rsidRDefault="00AC4A05" w:rsidP="008E5948">
      <w:pPr>
        <w:pStyle w:val="ListParagraph"/>
        <w:spacing w:after="0"/>
        <w:ind w:left="0"/>
        <w:jc w:val="both"/>
        <w:rPr>
          <w:rFonts w:ascii="Arial" w:hAnsi="Arial" w:cs="Arial"/>
          <w:sz w:val="24"/>
          <w:szCs w:val="24"/>
        </w:rPr>
      </w:pPr>
    </w:p>
    <w:p w14:paraId="63DD68E6" w14:textId="71F5F625" w:rsidR="00CF0354" w:rsidRDefault="00436DE7" w:rsidP="00812D4F">
      <w:pPr>
        <w:pStyle w:val="ListParagraph"/>
        <w:spacing w:after="0"/>
        <w:ind w:left="0"/>
        <w:jc w:val="both"/>
        <w:rPr>
          <w:rFonts w:ascii="Arial" w:hAnsi="Arial" w:cs="Arial"/>
          <w:sz w:val="24"/>
          <w:szCs w:val="24"/>
        </w:rPr>
      </w:pPr>
      <w:r>
        <w:rPr>
          <w:rFonts w:ascii="Arial" w:hAnsi="Arial" w:cs="Arial"/>
          <w:sz w:val="24"/>
          <w:szCs w:val="24"/>
        </w:rPr>
        <w:t>In terms of current bedrooms</w:t>
      </w:r>
      <w:r w:rsidR="007E5E7F">
        <w:rPr>
          <w:rFonts w:ascii="Arial" w:hAnsi="Arial" w:cs="Arial"/>
          <w:sz w:val="24"/>
          <w:szCs w:val="24"/>
        </w:rPr>
        <w:t xml:space="preserve">, </w:t>
      </w:r>
      <w:r w:rsidR="000F165E">
        <w:rPr>
          <w:rFonts w:ascii="Arial" w:hAnsi="Arial" w:cs="Arial"/>
          <w:sz w:val="24"/>
          <w:szCs w:val="24"/>
        </w:rPr>
        <w:t>the majority of</w:t>
      </w:r>
      <w:r w:rsidR="007E5E7F">
        <w:rPr>
          <w:rFonts w:ascii="Arial" w:hAnsi="Arial" w:cs="Arial"/>
          <w:sz w:val="24"/>
          <w:szCs w:val="24"/>
        </w:rPr>
        <w:t xml:space="preserve"> those housed in </w:t>
      </w:r>
      <w:r w:rsidR="00BB31FD">
        <w:rPr>
          <w:rFonts w:ascii="Arial" w:hAnsi="Arial" w:cs="Arial"/>
          <w:sz w:val="24"/>
          <w:szCs w:val="24"/>
        </w:rPr>
        <w:t>three</w:t>
      </w:r>
      <w:r w:rsidR="000F165E">
        <w:rPr>
          <w:rFonts w:ascii="Arial" w:hAnsi="Arial" w:cs="Arial"/>
          <w:sz w:val="24"/>
          <w:szCs w:val="24"/>
        </w:rPr>
        <w:t xml:space="preserve"> bed homes</w:t>
      </w:r>
      <w:r w:rsidR="007E5E7F">
        <w:rPr>
          <w:rFonts w:ascii="Arial" w:hAnsi="Arial" w:cs="Arial"/>
          <w:sz w:val="24"/>
          <w:szCs w:val="24"/>
        </w:rPr>
        <w:t xml:space="preserve"> (</w:t>
      </w:r>
      <w:r w:rsidR="00DE4458">
        <w:rPr>
          <w:rFonts w:ascii="Arial" w:hAnsi="Arial" w:cs="Arial"/>
          <w:sz w:val="24"/>
          <w:szCs w:val="24"/>
        </w:rPr>
        <w:t>84</w:t>
      </w:r>
      <w:r w:rsidR="007E5E7F">
        <w:rPr>
          <w:rFonts w:ascii="Arial" w:hAnsi="Arial" w:cs="Arial"/>
          <w:sz w:val="24"/>
          <w:szCs w:val="24"/>
        </w:rPr>
        <w:t xml:space="preserve">%) </w:t>
      </w:r>
      <w:r w:rsidR="000F165E">
        <w:rPr>
          <w:rFonts w:ascii="Arial" w:hAnsi="Arial" w:cs="Arial"/>
          <w:sz w:val="24"/>
          <w:szCs w:val="24"/>
        </w:rPr>
        <w:t xml:space="preserve">with smaller percentages of </w:t>
      </w:r>
      <w:r w:rsidR="00DE4458">
        <w:rPr>
          <w:rFonts w:ascii="Arial" w:hAnsi="Arial" w:cs="Arial"/>
          <w:sz w:val="24"/>
          <w:szCs w:val="24"/>
        </w:rPr>
        <w:t>16</w:t>
      </w:r>
      <w:r w:rsidR="000F165E">
        <w:rPr>
          <w:rFonts w:ascii="Arial" w:hAnsi="Arial" w:cs="Arial"/>
          <w:sz w:val="24"/>
          <w:szCs w:val="24"/>
        </w:rPr>
        <w:t xml:space="preserve">% </w:t>
      </w:r>
      <w:r w:rsidR="00DE4458">
        <w:rPr>
          <w:rFonts w:ascii="Arial" w:hAnsi="Arial" w:cs="Arial"/>
          <w:sz w:val="24"/>
          <w:szCs w:val="24"/>
        </w:rPr>
        <w:t xml:space="preserve">in </w:t>
      </w:r>
      <w:r w:rsidR="004A11EC">
        <w:rPr>
          <w:rFonts w:ascii="Arial" w:hAnsi="Arial" w:cs="Arial"/>
          <w:sz w:val="24"/>
          <w:szCs w:val="24"/>
        </w:rPr>
        <w:t>four bed homes.</w:t>
      </w:r>
      <w:r w:rsidR="00DE4458" w:rsidRPr="00DE4458">
        <w:rPr>
          <w:noProof/>
        </w:rPr>
        <w:t xml:space="preserve"> </w:t>
      </w:r>
    </w:p>
    <w:p w14:paraId="0FCEF06B" w14:textId="77777777" w:rsidR="004A11EC" w:rsidRDefault="004A11EC" w:rsidP="00812D4F">
      <w:pPr>
        <w:pStyle w:val="ListParagraph"/>
        <w:spacing w:after="0"/>
        <w:ind w:left="0"/>
        <w:jc w:val="both"/>
        <w:rPr>
          <w:noProof/>
        </w:rPr>
      </w:pPr>
    </w:p>
    <w:p w14:paraId="6B6C2932" w14:textId="3C40E890" w:rsidR="00DE4458" w:rsidRDefault="00DE4458" w:rsidP="00812D4F">
      <w:pPr>
        <w:pStyle w:val="ListParagraph"/>
        <w:spacing w:after="0"/>
        <w:ind w:left="0"/>
        <w:jc w:val="both"/>
        <w:rPr>
          <w:noProof/>
        </w:rPr>
      </w:pPr>
      <w:r>
        <w:rPr>
          <w:noProof/>
        </w:rPr>
        <w:drawing>
          <wp:anchor distT="0" distB="0" distL="114300" distR="114300" simplePos="0" relativeHeight="251658243" behindDoc="1" locked="0" layoutInCell="1" allowOverlap="1" wp14:anchorId="2FBA61B0" wp14:editId="426EBD55">
            <wp:simplePos x="0" y="0"/>
            <wp:positionH relativeFrom="column">
              <wp:posOffset>2800350</wp:posOffset>
            </wp:positionH>
            <wp:positionV relativeFrom="paragraph">
              <wp:posOffset>33655</wp:posOffset>
            </wp:positionV>
            <wp:extent cx="2571750" cy="2767965"/>
            <wp:effectExtent l="0" t="0" r="0" b="13335"/>
            <wp:wrapTight wrapText="bothSides">
              <wp:wrapPolygon edited="0">
                <wp:start x="0" y="0"/>
                <wp:lineTo x="0" y="21555"/>
                <wp:lineTo x="21440" y="21555"/>
                <wp:lineTo x="21440" y="0"/>
                <wp:lineTo x="0" y="0"/>
              </wp:wrapPolygon>
            </wp:wrapTight>
            <wp:docPr id="7" name="Chart 7">
              <a:extLst xmlns:a="http://schemas.openxmlformats.org/drawingml/2006/main">
                <a:ext uri="{FF2B5EF4-FFF2-40B4-BE49-F238E27FC236}">
                  <a16:creationId xmlns:a16="http://schemas.microsoft.com/office/drawing/2014/main" id="{A91F5975-331B-4C36-A36C-2FEEB1914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Pr>
          <w:noProof/>
        </w:rPr>
        <w:t xml:space="preserve"> </w:t>
      </w:r>
      <w:r>
        <w:rPr>
          <w:noProof/>
        </w:rPr>
        <w:drawing>
          <wp:anchor distT="0" distB="0" distL="114300" distR="114300" simplePos="0" relativeHeight="251658242" behindDoc="1" locked="0" layoutInCell="1" allowOverlap="1" wp14:anchorId="610CA0A5" wp14:editId="4ED7A4C1">
            <wp:simplePos x="0" y="0"/>
            <wp:positionH relativeFrom="column">
              <wp:posOffset>0</wp:posOffset>
            </wp:positionH>
            <wp:positionV relativeFrom="paragraph">
              <wp:posOffset>33655</wp:posOffset>
            </wp:positionV>
            <wp:extent cx="2705100" cy="2762250"/>
            <wp:effectExtent l="0" t="0" r="0" b="0"/>
            <wp:wrapTight wrapText="bothSides">
              <wp:wrapPolygon edited="0">
                <wp:start x="0" y="0"/>
                <wp:lineTo x="0" y="21451"/>
                <wp:lineTo x="21448" y="21451"/>
                <wp:lineTo x="21448" y="0"/>
                <wp:lineTo x="0" y="0"/>
              </wp:wrapPolygon>
            </wp:wrapTight>
            <wp:docPr id="5" name="Chart 5">
              <a:extLst xmlns:a="http://schemas.openxmlformats.org/drawingml/2006/main">
                <a:ext uri="{FF2B5EF4-FFF2-40B4-BE49-F238E27FC236}">
                  <a16:creationId xmlns:a16="http://schemas.microsoft.com/office/drawing/2014/main" id="{DCBFE691-68A4-46D4-A707-0C6AE7E9E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55C673E" w14:textId="67CFF2FF" w:rsidR="00DE4458" w:rsidRDefault="00DE4458" w:rsidP="00812D4F">
      <w:pPr>
        <w:pStyle w:val="ListParagraph"/>
        <w:spacing w:after="0"/>
        <w:ind w:left="0"/>
        <w:jc w:val="both"/>
        <w:rPr>
          <w:noProof/>
        </w:rPr>
      </w:pPr>
    </w:p>
    <w:p w14:paraId="7EE8390D" w14:textId="2DE1B6D6" w:rsidR="00DE4458" w:rsidRDefault="00DE4458" w:rsidP="00812D4F">
      <w:pPr>
        <w:pStyle w:val="ListParagraph"/>
        <w:spacing w:after="0"/>
        <w:ind w:left="0"/>
        <w:jc w:val="both"/>
        <w:rPr>
          <w:noProof/>
        </w:rPr>
      </w:pPr>
    </w:p>
    <w:p w14:paraId="4730072F" w14:textId="18906EF1" w:rsidR="00DE4458" w:rsidRDefault="00DE4458" w:rsidP="00812D4F">
      <w:pPr>
        <w:pStyle w:val="ListParagraph"/>
        <w:spacing w:after="0"/>
        <w:ind w:left="0"/>
        <w:jc w:val="both"/>
        <w:rPr>
          <w:noProof/>
        </w:rPr>
      </w:pPr>
    </w:p>
    <w:p w14:paraId="77FCD75C" w14:textId="39DECD06" w:rsidR="00DE4458" w:rsidRDefault="00DE4458" w:rsidP="00812D4F">
      <w:pPr>
        <w:pStyle w:val="ListParagraph"/>
        <w:spacing w:after="0"/>
        <w:ind w:left="0"/>
        <w:jc w:val="both"/>
        <w:rPr>
          <w:noProof/>
        </w:rPr>
      </w:pPr>
    </w:p>
    <w:p w14:paraId="336C2889" w14:textId="575BE2F0" w:rsidR="00DE4458" w:rsidRDefault="00DE4458" w:rsidP="00812D4F">
      <w:pPr>
        <w:pStyle w:val="ListParagraph"/>
        <w:spacing w:after="0"/>
        <w:ind w:left="0"/>
        <w:jc w:val="both"/>
        <w:rPr>
          <w:noProof/>
        </w:rPr>
      </w:pPr>
    </w:p>
    <w:p w14:paraId="7B1E02DA" w14:textId="49605417" w:rsidR="00DE4458" w:rsidRDefault="00DE4458" w:rsidP="00812D4F">
      <w:pPr>
        <w:pStyle w:val="ListParagraph"/>
        <w:spacing w:after="0"/>
        <w:ind w:left="0"/>
        <w:jc w:val="both"/>
        <w:rPr>
          <w:noProof/>
        </w:rPr>
      </w:pPr>
    </w:p>
    <w:p w14:paraId="0F86C99B" w14:textId="40F0EB38" w:rsidR="00DE4458" w:rsidRDefault="00DE4458" w:rsidP="00812D4F">
      <w:pPr>
        <w:pStyle w:val="ListParagraph"/>
        <w:spacing w:after="0"/>
        <w:ind w:left="0"/>
        <w:jc w:val="both"/>
        <w:rPr>
          <w:noProof/>
        </w:rPr>
      </w:pPr>
    </w:p>
    <w:p w14:paraId="757C87C0" w14:textId="4570CABC" w:rsidR="00DE4458" w:rsidRDefault="00DE4458" w:rsidP="00812D4F">
      <w:pPr>
        <w:pStyle w:val="ListParagraph"/>
        <w:spacing w:after="0"/>
        <w:ind w:left="0"/>
        <w:jc w:val="both"/>
        <w:rPr>
          <w:noProof/>
        </w:rPr>
      </w:pPr>
    </w:p>
    <w:p w14:paraId="131E5D0D" w14:textId="0EE46B88" w:rsidR="00DE4458" w:rsidRDefault="00DE4458" w:rsidP="00812D4F">
      <w:pPr>
        <w:pStyle w:val="ListParagraph"/>
        <w:spacing w:after="0"/>
        <w:ind w:left="0"/>
        <w:jc w:val="both"/>
        <w:rPr>
          <w:noProof/>
        </w:rPr>
      </w:pPr>
    </w:p>
    <w:p w14:paraId="6BFDEF89" w14:textId="07DB3E47" w:rsidR="00DE4458" w:rsidRDefault="00DE4458" w:rsidP="00812D4F">
      <w:pPr>
        <w:pStyle w:val="ListParagraph"/>
        <w:spacing w:after="0"/>
        <w:ind w:left="0"/>
        <w:jc w:val="both"/>
        <w:rPr>
          <w:noProof/>
        </w:rPr>
      </w:pPr>
    </w:p>
    <w:p w14:paraId="00F0E5AA" w14:textId="34A76341" w:rsidR="00DE4458" w:rsidRDefault="00DE4458" w:rsidP="00812D4F">
      <w:pPr>
        <w:pStyle w:val="ListParagraph"/>
        <w:spacing w:after="0"/>
        <w:ind w:left="0"/>
        <w:jc w:val="both"/>
        <w:rPr>
          <w:noProof/>
        </w:rPr>
      </w:pPr>
    </w:p>
    <w:p w14:paraId="14978CCF" w14:textId="15019829" w:rsidR="00DE4458" w:rsidRDefault="00DE4458" w:rsidP="00812D4F">
      <w:pPr>
        <w:pStyle w:val="ListParagraph"/>
        <w:spacing w:after="0"/>
        <w:ind w:left="0"/>
        <w:jc w:val="both"/>
        <w:rPr>
          <w:noProof/>
        </w:rPr>
      </w:pPr>
    </w:p>
    <w:p w14:paraId="79372C81" w14:textId="77777777" w:rsidR="00DE4458" w:rsidRDefault="00DE4458" w:rsidP="00812D4F">
      <w:pPr>
        <w:pStyle w:val="ListParagraph"/>
        <w:spacing w:after="0"/>
        <w:ind w:left="0"/>
        <w:jc w:val="both"/>
        <w:rPr>
          <w:rFonts w:ascii="Arial" w:hAnsi="Arial" w:cs="Arial"/>
          <w:sz w:val="24"/>
          <w:szCs w:val="24"/>
        </w:rPr>
      </w:pPr>
    </w:p>
    <w:p w14:paraId="3D17EBA6" w14:textId="14A8A421" w:rsidR="00213414" w:rsidRPr="00812D4F" w:rsidRDefault="00213414" w:rsidP="00812D4F">
      <w:pPr>
        <w:pStyle w:val="ListParagraph"/>
        <w:spacing w:after="0"/>
        <w:ind w:left="0"/>
        <w:jc w:val="both"/>
        <w:rPr>
          <w:rFonts w:ascii="Arial" w:hAnsi="Arial" w:cs="Arial"/>
          <w:sz w:val="24"/>
          <w:szCs w:val="24"/>
        </w:rPr>
      </w:pPr>
    </w:p>
    <w:p w14:paraId="033BD5BD" w14:textId="50C57AF3" w:rsidR="00FE12AA" w:rsidRDefault="00FE12AA" w:rsidP="00165B26">
      <w:pPr>
        <w:pStyle w:val="Heading2"/>
        <w:spacing w:before="0" w:after="0"/>
        <w:ind w:left="284" w:hanging="284"/>
        <w:rPr>
          <w:b/>
          <w:sz w:val="24"/>
        </w:rPr>
      </w:pPr>
      <w:bookmarkStart w:id="18" w:name="_Toc31619178"/>
      <w:r w:rsidRPr="00FE12AA">
        <w:rPr>
          <w:b/>
          <w:sz w:val="24"/>
        </w:rPr>
        <w:lastRenderedPageBreak/>
        <w:t>C</w:t>
      </w:r>
      <w:r w:rsidR="0045338D" w:rsidRPr="00FE12AA">
        <w:rPr>
          <w:b/>
          <w:sz w:val="24"/>
        </w:rPr>
        <w:t xml:space="preserve">urrent </w:t>
      </w:r>
      <w:r w:rsidR="00695CFF" w:rsidRPr="00FE12AA">
        <w:rPr>
          <w:b/>
          <w:sz w:val="24"/>
        </w:rPr>
        <w:t>Tenure</w:t>
      </w:r>
      <w:bookmarkEnd w:id="18"/>
    </w:p>
    <w:p w14:paraId="430A979D" w14:textId="77777777" w:rsidR="00CF0354" w:rsidRPr="00252A41" w:rsidRDefault="00CF0354" w:rsidP="00CF0354">
      <w:pPr>
        <w:pStyle w:val="Heading2"/>
        <w:numPr>
          <w:ilvl w:val="0"/>
          <w:numId w:val="0"/>
        </w:numPr>
        <w:spacing w:before="0" w:after="0"/>
        <w:ind w:left="284"/>
        <w:rPr>
          <w:b/>
          <w:sz w:val="24"/>
        </w:rPr>
      </w:pPr>
    </w:p>
    <w:p w14:paraId="2983536E" w14:textId="77777777" w:rsidR="00515909" w:rsidRPr="0080526B" w:rsidRDefault="00515909" w:rsidP="00B61A79">
      <w:pPr>
        <w:pStyle w:val="ListParagraph"/>
        <w:jc w:val="both"/>
        <w:rPr>
          <w:rFonts w:ascii="Arial" w:hAnsi="Arial" w:cs="Arial"/>
          <w:b/>
          <w:sz w:val="2"/>
          <w:szCs w:val="2"/>
        </w:rPr>
      </w:pPr>
    </w:p>
    <w:p w14:paraId="138DEAFB" w14:textId="307F8737" w:rsidR="00114FD7" w:rsidRDefault="0036281A" w:rsidP="00165B26">
      <w:pPr>
        <w:pStyle w:val="ListParagraph"/>
        <w:spacing w:after="0"/>
        <w:ind w:left="0"/>
        <w:jc w:val="both"/>
        <w:rPr>
          <w:rFonts w:ascii="Arial" w:hAnsi="Arial" w:cs="Arial"/>
          <w:sz w:val="24"/>
          <w:szCs w:val="24"/>
        </w:rPr>
      </w:pPr>
      <w:r w:rsidRPr="0036281A">
        <w:rPr>
          <w:rFonts w:ascii="Arial" w:hAnsi="Arial" w:cs="Arial"/>
          <w:sz w:val="24"/>
          <w:szCs w:val="24"/>
        </w:rPr>
        <w:t xml:space="preserve">The </w:t>
      </w:r>
      <w:r w:rsidR="0080526B">
        <w:rPr>
          <w:rFonts w:ascii="Arial" w:hAnsi="Arial" w:cs="Arial"/>
          <w:sz w:val="24"/>
          <w:szCs w:val="24"/>
        </w:rPr>
        <w:t xml:space="preserve">current </w:t>
      </w:r>
      <w:r w:rsidRPr="0036281A">
        <w:rPr>
          <w:rFonts w:ascii="Arial" w:hAnsi="Arial" w:cs="Arial"/>
          <w:sz w:val="24"/>
          <w:szCs w:val="24"/>
        </w:rPr>
        <w:t>tenure</w:t>
      </w:r>
      <w:r>
        <w:rPr>
          <w:rFonts w:ascii="Arial" w:hAnsi="Arial" w:cs="Arial"/>
          <w:sz w:val="24"/>
          <w:szCs w:val="24"/>
        </w:rPr>
        <w:t xml:space="preserve"> of the househo</w:t>
      </w:r>
      <w:r w:rsidR="0080526B">
        <w:rPr>
          <w:rFonts w:ascii="Arial" w:hAnsi="Arial" w:cs="Arial"/>
          <w:sz w:val="24"/>
          <w:szCs w:val="24"/>
        </w:rPr>
        <w:t xml:space="preserve">lds in the survey is </w:t>
      </w:r>
      <w:r w:rsidR="005B5A03">
        <w:rPr>
          <w:rFonts w:ascii="Arial" w:hAnsi="Arial" w:cs="Arial"/>
          <w:sz w:val="24"/>
          <w:szCs w:val="24"/>
        </w:rPr>
        <w:t>shown in the chart</w:t>
      </w:r>
      <w:r w:rsidR="000E1AEF">
        <w:rPr>
          <w:rFonts w:ascii="Arial" w:hAnsi="Arial" w:cs="Arial"/>
          <w:sz w:val="24"/>
          <w:szCs w:val="24"/>
        </w:rPr>
        <w:t xml:space="preserve"> below</w:t>
      </w:r>
      <w:r w:rsidR="007E5E7F">
        <w:rPr>
          <w:rFonts w:ascii="Arial" w:hAnsi="Arial" w:cs="Arial"/>
          <w:sz w:val="24"/>
          <w:szCs w:val="24"/>
        </w:rPr>
        <w:t xml:space="preserve">; most </w:t>
      </w:r>
      <w:r w:rsidR="00D7143C">
        <w:rPr>
          <w:rFonts w:ascii="Arial" w:hAnsi="Arial" w:cs="Arial"/>
          <w:sz w:val="24"/>
          <w:szCs w:val="24"/>
        </w:rPr>
        <w:t>is living with family or friends</w:t>
      </w:r>
      <w:r w:rsidR="00114FD7">
        <w:rPr>
          <w:rFonts w:ascii="Arial" w:hAnsi="Arial" w:cs="Arial"/>
          <w:sz w:val="24"/>
          <w:szCs w:val="24"/>
        </w:rPr>
        <w:t xml:space="preserve"> (</w:t>
      </w:r>
      <w:r w:rsidR="00D7143C">
        <w:rPr>
          <w:rFonts w:ascii="Arial" w:hAnsi="Arial" w:cs="Arial"/>
          <w:sz w:val="24"/>
          <w:szCs w:val="24"/>
        </w:rPr>
        <w:t>50</w:t>
      </w:r>
      <w:r w:rsidR="00114FD7">
        <w:rPr>
          <w:rFonts w:ascii="Arial" w:hAnsi="Arial" w:cs="Arial"/>
          <w:sz w:val="24"/>
          <w:szCs w:val="24"/>
        </w:rPr>
        <w:t xml:space="preserve">%) </w:t>
      </w:r>
      <w:r w:rsidR="00E574B9">
        <w:rPr>
          <w:rFonts w:ascii="Arial" w:hAnsi="Arial" w:cs="Arial"/>
          <w:sz w:val="24"/>
          <w:szCs w:val="24"/>
        </w:rPr>
        <w:t>with</w:t>
      </w:r>
      <w:r w:rsidR="00F56A97">
        <w:rPr>
          <w:rFonts w:ascii="Arial" w:hAnsi="Arial" w:cs="Arial"/>
          <w:sz w:val="24"/>
          <w:szCs w:val="24"/>
        </w:rPr>
        <w:t xml:space="preserve"> </w:t>
      </w:r>
      <w:r w:rsidR="00D7143C">
        <w:rPr>
          <w:rFonts w:ascii="Arial" w:hAnsi="Arial" w:cs="Arial"/>
          <w:sz w:val="24"/>
          <w:szCs w:val="24"/>
        </w:rPr>
        <w:t>rented through council, private renting and owned with a mortgage</w:t>
      </w:r>
      <w:r w:rsidR="00E574B9">
        <w:rPr>
          <w:rFonts w:ascii="Arial" w:hAnsi="Arial" w:cs="Arial"/>
          <w:sz w:val="24"/>
          <w:szCs w:val="24"/>
        </w:rPr>
        <w:t xml:space="preserve"> (</w:t>
      </w:r>
      <w:r w:rsidR="00F56A97">
        <w:rPr>
          <w:rFonts w:ascii="Arial" w:hAnsi="Arial" w:cs="Arial"/>
          <w:sz w:val="24"/>
          <w:szCs w:val="24"/>
        </w:rPr>
        <w:t>1</w:t>
      </w:r>
      <w:r w:rsidR="00D7143C">
        <w:rPr>
          <w:rFonts w:ascii="Arial" w:hAnsi="Arial" w:cs="Arial"/>
          <w:sz w:val="24"/>
          <w:szCs w:val="24"/>
        </w:rPr>
        <w:t>6</w:t>
      </w:r>
      <w:r w:rsidR="007E4437">
        <w:rPr>
          <w:rFonts w:ascii="Arial" w:hAnsi="Arial" w:cs="Arial"/>
          <w:sz w:val="24"/>
          <w:szCs w:val="24"/>
        </w:rPr>
        <w:t>%</w:t>
      </w:r>
      <w:r w:rsidR="00E574B9">
        <w:rPr>
          <w:rFonts w:ascii="Arial" w:hAnsi="Arial" w:cs="Arial"/>
          <w:sz w:val="24"/>
          <w:szCs w:val="24"/>
        </w:rPr>
        <w:t>)</w:t>
      </w:r>
      <w:r w:rsidR="00D7143C">
        <w:rPr>
          <w:rFonts w:ascii="Arial" w:hAnsi="Arial" w:cs="Arial"/>
          <w:sz w:val="24"/>
          <w:szCs w:val="24"/>
        </w:rPr>
        <w:t xml:space="preserve">. </w:t>
      </w:r>
    </w:p>
    <w:p w14:paraId="01FE0595" w14:textId="77777777" w:rsidR="005E012D" w:rsidRDefault="005E012D" w:rsidP="00165B26">
      <w:pPr>
        <w:pStyle w:val="ListParagraph"/>
        <w:spacing w:after="0"/>
        <w:ind w:left="0"/>
        <w:jc w:val="both"/>
        <w:rPr>
          <w:rFonts w:ascii="Arial" w:hAnsi="Arial" w:cs="Arial"/>
          <w:sz w:val="24"/>
          <w:szCs w:val="24"/>
        </w:rPr>
      </w:pPr>
    </w:p>
    <w:p w14:paraId="28B82E7E" w14:textId="14026C17" w:rsidR="00213414" w:rsidRPr="00F21390" w:rsidRDefault="00D7143C" w:rsidP="00F21390">
      <w:pPr>
        <w:pStyle w:val="ListParagraph"/>
        <w:spacing w:after="0"/>
        <w:ind w:left="0"/>
        <w:jc w:val="center"/>
        <w:rPr>
          <w:rFonts w:ascii="Arial" w:hAnsi="Arial" w:cs="Arial"/>
          <w:i/>
          <w:sz w:val="24"/>
          <w:szCs w:val="24"/>
        </w:rPr>
      </w:pPr>
      <w:r>
        <w:rPr>
          <w:noProof/>
        </w:rPr>
        <w:drawing>
          <wp:inline distT="0" distB="0" distL="0" distR="0" wp14:anchorId="3BF95FE2" wp14:editId="09B63966">
            <wp:extent cx="4903518" cy="3644348"/>
            <wp:effectExtent l="0" t="0" r="11430" b="13335"/>
            <wp:docPr id="8" name="Chart 8">
              <a:extLst xmlns:a="http://schemas.openxmlformats.org/drawingml/2006/main">
                <a:ext uri="{FF2B5EF4-FFF2-40B4-BE49-F238E27FC236}">
                  <a16:creationId xmlns:a16="http://schemas.microsoft.com/office/drawing/2014/main" id="{A503B4AD-6E1F-43F4-9B9A-5212B92FB2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F062C5" w14:textId="77777777" w:rsidR="00213414" w:rsidRDefault="00213414" w:rsidP="006765D8">
      <w:pPr>
        <w:pStyle w:val="Heading2"/>
        <w:numPr>
          <w:ilvl w:val="0"/>
          <w:numId w:val="0"/>
        </w:numPr>
        <w:spacing w:before="0" w:after="0"/>
        <w:rPr>
          <w:b/>
          <w:sz w:val="24"/>
        </w:rPr>
      </w:pPr>
    </w:p>
    <w:p w14:paraId="309305C8" w14:textId="46F5071C" w:rsidR="00471BED" w:rsidRDefault="006C73A3" w:rsidP="00165B26">
      <w:pPr>
        <w:pStyle w:val="Heading2"/>
        <w:spacing w:before="0" w:after="0"/>
        <w:ind w:left="284" w:hanging="284"/>
        <w:rPr>
          <w:b/>
          <w:sz w:val="24"/>
        </w:rPr>
      </w:pPr>
      <w:bookmarkStart w:id="19" w:name="_Toc31619179"/>
      <w:r w:rsidRPr="00FE12AA">
        <w:rPr>
          <w:b/>
          <w:sz w:val="24"/>
        </w:rPr>
        <w:t>Current Household Income</w:t>
      </w:r>
      <w:bookmarkEnd w:id="19"/>
    </w:p>
    <w:p w14:paraId="411E8DCC" w14:textId="77777777" w:rsidR="006765D8" w:rsidRPr="000E1AEF" w:rsidRDefault="006765D8" w:rsidP="006765D8">
      <w:pPr>
        <w:pStyle w:val="Heading2"/>
        <w:numPr>
          <w:ilvl w:val="0"/>
          <w:numId w:val="0"/>
        </w:numPr>
        <w:spacing w:before="0" w:after="0"/>
        <w:ind w:left="284"/>
        <w:rPr>
          <w:b/>
          <w:sz w:val="24"/>
        </w:rPr>
      </w:pPr>
    </w:p>
    <w:p w14:paraId="13518407" w14:textId="18529492" w:rsidR="006C73A3" w:rsidRDefault="006C73A3" w:rsidP="00C345B1">
      <w:pPr>
        <w:pStyle w:val="ListParagraph"/>
        <w:spacing w:after="0"/>
        <w:ind w:left="0"/>
        <w:jc w:val="both"/>
        <w:rPr>
          <w:rFonts w:ascii="Arial" w:hAnsi="Arial" w:cs="Arial"/>
          <w:sz w:val="24"/>
          <w:szCs w:val="24"/>
        </w:rPr>
      </w:pPr>
      <w:r w:rsidRPr="00FE12AA">
        <w:rPr>
          <w:rFonts w:ascii="Arial" w:hAnsi="Arial" w:cs="Arial"/>
          <w:sz w:val="24"/>
          <w:szCs w:val="24"/>
        </w:rPr>
        <w:t xml:space="preserve">The total </w:t>
      </w:r>
      <w:r w:rsidR="00C01163" w:rsidRPr="00FE12AA">
        <w:rPr>
          <w:rFonts w:ascii="Arial" w:hAnsi="Arial" w:cs="Arial"/>
          <w:sz w:val="24"/>
          <w:szCs w:val="24"/>
        </w:rPr>
        <w:t>annual/</w:t>
      </w:r>
      <w:r w:rsidRPr="00FE12AA">
        <w:rPr>
          <w:rFonts w:ascii="Arial" w:hAnsi="Arial" w:cs="Arial"/>
          <w:sz w:val="24"/>
          <w:szCs w:val="24"/>
        </w:rPr>
        <w:t xml:space="preserve">monthly gross combined income </w:t>
      </w:r>
      <w:r w:rsidR="009E5DC6">
        <w:rPr>
          <w:rFonts w:ascii="Arial" w:hAnsi="Arial" w:cs="Arial"/>
          <w:sz w:val="24"/>
          <w:szCs w:val="24"/>
        </w:rPr>
        <w:t xml:space="preserve">households </w:t>
      </w:r>
      <w:r w:rsidR="00293F3C">
        <w:rPr>
          <w:rFonts w:ascii="Arial" w:hAnsi="Arial" w:cs="Arial"/>
          <w:sz w:val="24"/>
          <w:szCs w:val="24"/>
        </w:rPr>
        <w:t>are</w:t>
      </w:r>
      <w:r w:rsidR="009E5DC6">
        <w:rPr>
          <w:rFonts w:ascii="Arial" w:hAnsi="Arial" w:cs="Arial"/>
          <w:sz w:val="24"/>
          <w:szCs w:val="24"/>
        </w:rPr>
        <w:t xml:space="preserve"> summarised in the table below.</w:t>
      </w:r>
    </w:p>
    <w:p w14:paraId="3942C720" w14:textId="77777777" w:rsidR="00C345B1" w:rsidRPr="00FE12AA" w:rsidRDefault="00C345B1" w:rsidP="00165B26">
      <w:pPr>
        <w:pStyle w:val="ListParagraph"/>
        <w:spacing w:after="0" w:line="240" w:lineRule="auto"/>
        <w:ind w:left="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5812"/>
        <w:gridCol w:w="3180"/>
      </w:tblGrid>
      <w:tr w:rsidR="006C73A3" w:rsidRPr="00FE12AA" w14:paraId="4B8DD0E0" w14:textId="77777777" w:rsidTr="5D090625">
        <w:trPr>
          <w:jc w:val="center"/>
        </w:trPr>
        <w:tc>
          <w:tcPr>
            <w:tcW w:w="5812" w:type="dxa"/>
            <w:shd w:val="clear" w:color="auto" w:fill="D9D9D9" w:themeFill="background1" w:themeFillShade="D9"/>
          </w:tcPr>
          <w:p w14:paraId="51DDF482" w14:textId="77777777" w:rsidR="006C73A3" w:rsidRPr="00FE12AA" w:rsidRDefault="00C01163" w:rsidP="00B61A79">
            <w:pPr>
              <w:pStyle w:val="ListParagraph"/>
              <w:ind w:left="0"/>
              <w:jc w:val="both"/>
              <w:rPr>
                <w:rFonts w:ascii="Arial" w:hAnsi="Arial" w:cs="Arial"/>
                <w:b/>
                <w:sz w:val="24"/>
                <w:szCs w:val="24"/>
              </w:rPr>
            </w:pPr>
            <w:r w:rsidRPr="00FE12AA">
              <w:rPr>
                <w:rFonts w:ascii="Arial" w:hAnsi="Arial" w:cs="Arial"/>
                <w:b/>
                <w:sz w:val="24"/>
                <w:szCs w:val="24"/>
              </w:rPr>
              <w:t>Amount</w:t>
            </w:r>
          </w:p>
          <w:p w14:paraId="4AFA0FEB" w14:textId="77777777" w:rsidR="00C01163" w:rsidRPr="00FE12AA" w:rsidRDefault="00C01163" w:rsidP="00B61A79">
            <w:pPr>
              <w:pStyle w:val="ListParagraph"/>
              <w:ind w:left="0"/>
              <w:jc w:val="both"/>
              <w:rPr>
                <w:rFonts w:ascii="Arial" w:hAnsi="Arial" w:cs="Arial"/>
                <w:b/>
                <w:sz w:val="24"/>
                <w:szCs w:val="24"/>
              </w:rPr>
            </w:pPr>
          </w:p>
        </w:tc>
        <w:tc>
          <w:tcPr>
            <w:tcW w:w="3180" w:type="dxa"/>
            <w:shd w:val="clear" w:color="auto" w:fill="D9D9D9" w:themeFill="background1" w:themeFillShade="D9"/>
          </w:tcPr>
          <w:p w14:paraId="76418B66" w14:textId="77777777" w:rsidR="006C73A3" w:rsidRPr="00531082" w:rsidRDefault="006C73A3" w:rsidP="00531082">
            <w:pPr>
              <w:pStyle w:val="ListParagraph"/>
              <w:ind w:left="0"/>
              <w:jc w:val="center"/>
              <w:rPr>
                <w:rFonts w:ascii="Arial" w:hAnsi="Arial" w:cs="Arial"/>
                <w:b/>
                <w:i/>
                <w:sz w:val="24"/>
                <w:szCs w:val="24"/>
              </w:rPr>
            </w:pPr>
            <w:r w:rsidRPr="00531082">
              <w:rPr>
                <w:rFonts w:ascii="Arial" w:hAnsi="Arial" w:cs="Arial"/>
                <w:b/>
                <w:sz w:val="24"/>
                <w:szCs w:val="24"/>
              </w:rPr>
              <w:t>Numbers</w:t>
            </w:r>
          </w:p>
        </w:tc>
      </w:tr>
      <w:tr w:rsidR="006C73A3" w:rsidRPr="00FE12AA" w14:paraId="34C0BA6C" w14:textId="77777777" w:rsidTr="5D090625">
        <w:trPr>
          <w:jc w:val="center"/>
        </w:trPr>
        <w:tc>
          <w:tcPr>
            <w:tcW w:w="5812" w:type="dxa"/>
          </w:tcPr>
          <w:p w14:paraId="1A92EEEE" w14:textId="77777777" w:rsidR="006C73A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 xml:space="preserve">Under £20,000 household income per year </w:t>
            </w:r>
          </w:p>
          <w:p w14:paraId="11E4D3DD" w14:textId="7F651A32"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w:t>
            </w:r>
            <w:r w:rsidR="00E478F5" w:rsidRPr="00FE12AA">
              <w:rPr>
                <w:rFonts w:ascii="Arial" w:hAnsi="Arial" w:cs="Arial"/>
                <w:sz w:val="24"/>
                <w:szCs w:val="24"/>
              </w:rPr>
              <w:t>Under</w:t>
            </w:r>
            <w:r w:rsidRPr="00FE12AA">
              <w:rPr>
                <w:rFonts w:ascii="Arial" w:hAnsi="Arial" w:cs="Arial"/>
                <w:sz w:val="24"/>
                <w:szCs w:val="24"/>
              </w:rPr>
              <w:t xml:space="preserve"> £1,665 per month)</w:t>
            </w:r>
          </w:p>
        </w:tc>
        <w:tc>
          <w:tcPr>
            <w:tcW w:w="3180" w:type="dxa"/>
          </w:tcPr>
          <w:p w14:paraId="12A08FFE" w14:textId="183E2B50" w:rsidR="006C73A3" w:rsidRPr="00531082" w:rsidRDefault="00F77847" w:rsidP="000F6893">
            <w:pPr>
              <w:pStyle w:val="ListParagraph"/>
              <w:ind w:left="0"/>
              <w:jc w:val="center"/>
              <w:rPr>
                <w:rFonts w:ascii="Arial" w:hAnsi="Arial" w:cs="Arial"/>
                <w:sz w:val="24"/>
                <w:szCs w:val="24"/>
              </w:rPr>
            </w:pPr>
            <w:r>
              <w:rPr>
                <w:rFonts w:ascii="Arial" w:hAnsi="Arial" w:cs="Arial"/>
                <w:sz w:val="24"/>
                <w:szCs w:val="24"/>
              </w:rPr>
              <w:t>0</w:t>
            </w:r>
            <w:r w:rsidR="00531082" w:rsidRPr="00531082">
              <w:rPr>
                <w:rFonts w:ascii="Arial" w:hAnsi="Arial" w:cs="Arial"/>
                <w:sz w:val="24"/>
                <w:szCs w:val="24"/>
              </w:rPr>
              <w:t>%</w:t>
            </w:r>
          </w:p>
        </w:tc>
      </w:tr>
      <w:tr w:rsidR="006C73A3" w:rsidRPr="00FE12AA" w14:paraId="37F9FA88" w14:textId="77777777" w:rsidTr="5D090625">
        <w:trPr>
          <w:jc w:val="center"/>
        </w:trPr>
        <w:tc>
          <w:tcPr>
            <w:tcW w:w="5812" w:type="dxa"/>
          </w:tcPr>
          <w:p w14:paraId="60BC8F15" w14:textId="77777777" w:rsidR="006C73A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Between £20,000 and £29,999 per year</w:t>
            </w:r>
          </w:p>
          <w:p w14:paraId="3CCA0E44" w14:textId="77777777"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(£1,666 - £2,499 per month)</w:t>
            </w:r>
          </w:p>
        </w:tc>
        <w:tc>
          <w:tcPr>
            <w:tcW w:w="3180" w:type="dxa"/>
          </w:tcPr>
          <w:p w14:paraId="2E922749" w14:textId="12102DB0" w:rsidR="006C73A3" w:rsidRPr="00531082" w:rsidRDefault="00F77847" w:rsidP="000F6893">
            <w:pPr>
              <w:pStyle w:val="ListParagraph"/>
              <w:ind w:left="0"/>
              <w:jc w:val="center"/>
              <w:rPr>
                <w:rFonts w:ascii="Arial" w:hAnsi="Arial" w:cs="Arial"/>
                <w:sz w:val="24"/>
                <w:szCs w:val="24"/>
              </w:rPr>
            </w:pPr>
            <w:r>
              <w:rPr>
                <w:rFonts w:ascii="Arial" w:hAnsi="Arial" w:cs="Arial"/>
                <w:sz w:val="24"/>
                <w:szCs w:val="24"/>
              </w:rPr>
              <w:t>80</w:t>
            </w:r>
            <w:r w:rsidR="00531082" w:rsidRPr="00531082">
              <w:rPr>
                <w:rFonts w:ascii="Arial" w:hAnsi="Arial" w:cs="Arial"/>
                <w:sz w:val="24"/>
                <w:szCs w:val="24"/>
              </w:rPr>
              <w:t>%</w:t>
            </w:r>
          </w:p>
        </w:tc>
      </w:tr>
      <w:tr w:rsidR="006C73A3" w:rsidRPr="00FE12AA" w14:paraId="27F7AF45" w14:textId="77777777" w:rsidTr="5D090625">
        <w:trPr>
          <w:jc w:val="center"/>
        </w:trPr>
        <w:tc>
          <w:tcPr>
            <w:tcW w:w="5812" w:type="dxa"/>
          </w:tcPr>
          <w:p w14:paraId="0C0CF32C" w14:textId="77777777"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Between £30,000 and £39,999 per year</w:t>
            </w:r>
          </w:p>
          <w:p w14:paraId="67D9A890" w14:textId="77777777" w:rsidR="006C73A3" w:rsidRPr="00FE12AA" w:rsidRDefault="00C418B2" w:rsidP="00B61A79">
            <w:pPr>
              <w:pStyle w:val="ListParagraph"/>
              <w:ind w:left="0"/>
              <w:jc w:val="both"/>
              <w:rPr>
                <w:rFonts w:ascii="Arial" w:hAnsi="Arial" w:cs="Arial"/>
                <w:sz w:val="24"/>
                <w:szCs w:val="24"/>
              </w:rPr>
            </w:pPr>
            <w:r w:rsidRPr="00FE12AA">
              <w:rPr>
                <w:rFonts w:ascii="Arial" w:hAnsi="Arial" w:cs="Arial"/>
                <w:sz w:val="24"/>
                <w:szCs w:val="24"/>
              </w:rPr>
              <w:t>(£2,500 - £3,332</w:t>
            </w:r>
            <w:r w:rsidR="00C01163" w:rsidRPr="00FE12AA">
              <w:rPr>
                <w:rFonts w:ascii="Arial" w:hAnsi="Arial" w:cs="Arial"/>
                <w:sz w:val="24"/>
                <w:szCs w:val="24"/>
              </w:rPr>
              <w:t xml:space="preserve"> per month)</w:t>
            </w:r>
          </w:p>
        </w:tc>
        <w:tc>
          <w:tcPr>
            <w:tcW w:w="3180" w:type="dxa"/>
          </w:tcPr>
          <w:p w14:paraId="24248464" w14:textId="426CA92B" w:rsidR="006C73A3" w:rsidRPr="00531082" w:rsidRDefault="00F77847" w:rsidP="000F6893">
            <w:pPr>
              <w:pStyle w:val="ListParagraph"/>
              <w:ind w:left="0"/>
              <w:jc w:val="center"/>
              <w:rPr>
                <w:rFonts w:ascii="Arial" w:hAnsi="Arial" w:cs="Arial"/>
                <w:sz w:val="24"/>
                <w:szCs w:val="24"/>
              </w:rPr>
            </w:pPr>
            <w:r>
              <w:rPr>
                <w:rFonts w:ascii="Arial" w:hAnsi="Arial" w:cs="Arial"/>
                <w:sz w:val="24"/>
                <w:szCs w:val="24"/>
              </w:rPr>
              <w:t>0</w:t>
            </w:r>
            <w:r w:rsidR="00531082" w:rsidRPr="00531082">
              <w:rPr>
                <w:rFonts w:ascii="Arial" w:hAnsi="Arial" w:cs="Arial"/>
                <w:sz w:val="24"/>
                <w:szCs w:val="24"/>
              </w:rPr>
              <w:t>%</w:t>
            </w:r>
          </w:p>
        </w:tc>
      </w:tr>
      <w:tr w:rsidR="006C73A3" w:rsidRPr="00FE12AA" w14:paraId="0B49A356" w14:textId="77777777" w:rsidTr="5D090625">
        <w:trPr>
          <w:jc w:val="center"/>
        </w:trPr>
        <w:tc>
          <w:tcPr>
            <w:tcW w:w="5812" w:type="dxa"/>
          </w:tcPr>
          <w:p w14:paraId="640BB3B8" w14:textId="77777777"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Between £40,000 and £49,999 per year</w:t>
            </w:r>
          </w:p>
          <w:p w14:paraId="2FFA88E4" w14:textId="77777777" w:rsidR="006C73A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(£3,333 - £4,166 per month)</w:t>
            </w:r>
          </w:p>
        </w:tc>
        <w:tc>
          <w:tcPr>
            <w:tcW w:w="3180" w:type="dxa"/>
          </w:tcPr>
          <w:p w14:paraId="39624DA6" w14:textId="4CAE2103" w:rsidR="006C73A3" w:rsidRPr="00531082" w:rsidRDefault="00F77847" w:rsidP="000F6893">
            <w:pPr>
              <w:pStyle w:val="ListParagraph"/>
              <w:ind w:left="0"/>
              <w:jc w:val="center"/>
              <w:rPr>
                <w:rFonts w:ascii="Arial" w:hAnsi="Arial" w:cs="Arial"/>
                <w:sz w:val="24"/>
                <w:szCs w:val="24"/>
              </w:rPr>
            </w:pPr>
            <w:r>
              <w:rPr>
                <w:rFonts w:ascii="Arial" w:hAnsi="Arial" w:cs="Arial"/>
                <w:sz w:val="24"/>
                <w:szCs w:val="24"/>
              </w:rPr>
              <w:t>20</w:t>
            </w:r>
            <w:r w:rsidR="00114FD7">
              <w:rPr>
                <w:rFonts w:ascii="Arial" w:hAnsi="Arial" w:cs="Arial"/>
                <w:sz w:val="24"/>
                <w:szCs w:val="24"/>
              </w:rPr>
              <w:t>%</w:t>
            </w:r>
          </w:p>
        </w:tc>
      </w:tr>
      <w:tr w:rsidR="006C73A3" w:rsidRPr="00FE12AA" w14:paraId="7721F00B" w14:textId="77777777" w:rsidTr="5D090625">
        <w:trPr>
          <w:jc w:val="center"/>
        </w:trPr>
        <w:tc>
          <w:tcPr>
            <w:tcW w:w="5812" w:type="dxa"/>
          </w:tcPr>
          <w:p w14:paraId="230BDF67" w14:textId="77777777"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Between £50,000 and £59,999 per year</w:t>
            </w:r>
          </w:p>
          <w:p w14:paraId="19863EFF" w14:textId="77777777" w:rsidR="006C73A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(£4,167 - £4,999 per month)</w:t>
            </w:r>
          </w:p>
        </w:tc>
        <w:tc>
          <w:tcPr>
            <w:tcW w:w="3180" w:type="dxa"/>
          </w:tcPr>
          <w:p w14:paraId="4E2B888A" w14:textId="2AC06605" w:rsidR="006C73A3" w:rsidRPr="00531082" w:rsidRDefault="003B20E9" w:rsidP="000F6893">
            <w:pPr>
              <w:pStyle w:val="ListParagraph"/>
              <w:ind w:left="0"/>
              <w:jc w:val="center"/>
              <w:rPr>
                <w:rFonts w:ascii="Arial" w:hAnsi="Arial" w:cs="Arial"/>
                <w:sz w:val="24"/>
                <w:szCs w:val="24"/>
              </w:rPr>
            </w:pPr>
            <w:r>
              <w:rPr>
                <w:rFonts w:ascii="Arial" w:hAnsi="Arial" w:cs="Arial"/>
                <w:sz w:val="24"/>
                <w:szCs w:val="24"/>
              </w:rPr>
              <w:t>0</w:t>
            </w:r>
            <w:r w:rsidR="00531082" w:rsidRPr="00531082">
              <w:rPr>
                <w:rFonts w:ascii="Arial" w:hAnsi="Arial" w:cs="Arial"/>
                <w:sz w:val="24"/>
                <w:szCs w:val="24"/>
              </w:rPr>
              <w:t>%</w:t>
            </w:r>
          </w:p>
        </w:tc>
      </w:tr>
      <w:tr w:rsidR="006C73A3" w:rsidRPr="00FE12AA" w14:paraId="5320891D" w14:textId="77777777" w:rsidTr="5D090625">
        <w:trPr>
          <w:jc w:val="center"/>
        </w:trPr>
        <w:tc>
          <w:tcPr>
            <w:tcW w:w="5812" w:type="dxa"/>
          </w:tcPr>
          <w:p w14:paraId="6C02D4FF" w14:textId="77777777" w:rsidR="00C01163" w:rsidRPr="00FE12AA" w:rsidRDefault="00C01163" w:rsidP="00B61A79">
            <w:pPr>
              <w:pStyle w:val="ListParagraph"/>
              <w:ind w:left="0"/>
              <w:jc w:val="both"/>
              <w:rPr>
                <w:rFonts w:ascii="Arial" w:hAnsi="Arial" w:cs="Arial"/>
                <w:sz w:val="24"/>
                <w:szCs w:val="24"/>
              </w:rPr>
            </w:pPr>
            <w:r w:rsidRPr="00FE12AA">
              <w:rPr>
                <w:rFonts w:ascii="Arial" w:hAnsi="Arial" w:cs="Arial"/>
                <w:sz w:val="24"/>
                <w:szCs w:val="24"/>
              </w:rPr>
              <w:t>Between £60,000 and £69,999 per year</w:t>
            </w:r>
          </w:p>
          <w:p w14:paraId="43B23658" w14:textId="77777777" w:rsidR="006C73A3" w:rsidRPr="00FE12AA" w:rsidRDefault="00C418B2" w:rsidP="00B61A79">
            <w:pPr>
              <w:pStyle w:val="ListParagraph"/>
              <w:ind w:left="0"/>
              <w:jc w:val="both"/>
              <w:rPr>
                <w:rFonts w:ascii="Arial" w:hAnsi="Arial" w:cs="Arial"/>
                <w:sz w:val="24"/>
                <w:szCs w:val="24"/>
              </w:rPr>
            </w:pPr>
            <w:r w:rsidRPr="00FE12AA">
              <w:rPr>
                <w:rFonts w:ascii="Arial" w:hAnsi="Arial" w:cs="Arial"/>
                <w:sz w:val="24"/>
                <w:szCs w:val="24"/>
              </w:rPr>
              <w:t>(£5,000 - £5,832</w:t>
            </w:r>
            <w:r w:rsidR="00C01163" w:rsidRPr="00FE12AA">
              <w:rPr>
                <w:rFonts w:ascii="Arial" w:hAnsi="Arial" w:cs="Arial"/>
                <w:sz w:val="24"/>
                <w:szCs w:val="24"/>
              </w:rPr>
              <w:t xml:space="preserve"> per month)</w:t>
            </w:r>
          </w:p>
        </w:tc>
        <w:tc>
          <w:tcPr>
            <w:tcW w:w="3180" w:type="dxa"/>
          </w:tcPr>
          <w:p w14:paraId="26DBA39D" w14:textId="680A3211" w:rsidR="006C73A3" w:rsidRPr="00531082" w:rsidRDefault="00812D4F" w:rsidP="000F6893">
            <w:pPr>
              <w:pStyle w:val="ListParagraph"/>
              <w:ind w:left="0"/>
              <w:jc w:val="center"/>
              <w:rPr>
                <w:rFonts w:ascii="Arial" w:hAnsi="Arial" w:cs="Arial"/>
                <w:sz w:val="24"/>
                <w:szCs w:val="24"/>
              </w:rPr>
            </w:pPr>
            <w:r>
              <w:rPr>
                <w:rFonts w:ascii="Arial" w:hAnsi="Arial" w:cs="Arial"/>
                <w:sz w:val="24"/>
                <w:szCs w:val="24"/>
              </w:rPr>
              <w:t>0</w:t>
            </w:r>
            <w:r w:rsidR="00531082" w:rsidRPr="00531082">
              <w:rPr>
                <w:rFonts w:ascii="Arial" w:hAnsi="Arial" w:cs="Arial"/>
                <w:sz w:val="24"/>
                <w:szCs w:val="24"/>
              </w:rPr>
              <w:t>%</w:t>
            </w:r>
          </w:p>
        </w:tc>
      </w:tr>
    </w:tbl>
    <w:p w14:paraId="7AE4D5AC" w14:textId="0BECC7CE" w:rsidR="5D090625" w:rsidRDefault="5D090625"/>
    <w:p w14:paraId="3CBCEEEE" w14:textId="5652688E" w:rsidR="00D53746" w:rsidRPr="003B20E9" w:rsidRDefault="00114FD7" w:rsidP="00F21390">
      <w:pPr>
        <w:pStyle w:val="ListParagraph"/>
        <w:spacing w:after="0" w:line="23" w:lineRule="atLeast"/>
        <w:ind w:left="0"/>
        <w:jc w:val="right"/>
        <w:rPr>
          <w:b/>
          <w:bCs/>
          <w:i/>
          <w:iCs/>
        </w:rPr>
      </w:pPr>
      <w:r w:rsidRPr="003B20E9">
        <w:rPr>
          <w:b/>
          <w:bCs/>
          <w:i/>
          <w:iCs/>
        </w:rPr>
        <w:t>Not all respondents provided details of their income</w:t>
      </w:r>
    </w:p>
    <w:p w14:paraId="2C853DFC" w14:textId="77777777" w:rsidR="009B1FE4" w:rsidRDefault="009B1FE4" w:rsidP="00531082">
      <w:pPr>
        <w:pStyle w:val="ListParagraph"/>
        <w:spacing w:after="0" w:line="23" w:lineRule="atLeast"/>
        <w:ind w:left="0"/>
        <w:jc w:val="both"/>
        <w:rPr>
          <w:rFonts w:ascii="Arial" w:hAnsi="Arial" w:cs="Arial"/>
          <w:sz w:val="24"/>
          <w:szCs w:val="24"/>
        </w:rPr>
      </w:pPr>
    </w:p>
    <w:p w14:paraId="473CDE43" w14:textId="17F578D2" w:rsidR="00812D4F" w:rsidRPr="008960B8" w:rsidRDefault="00B900E1" w:rsidP="00531082">
      <w:pPr>
        <w:pStyle w:val="ListParagraph"/>
        <w:spacing w:after="0" w:line="23" w:lineRule="atLeast"/>
        <w:ind w:left="0"/>
        <w:jc w:val="both"/>
        <w:rPr>
          <w:rFonts w:ascii="Arial" w:hAnsi="Arial" w:cs="Arial"/>
          <w:sz w:val="24"/>
          <w:szCs w:val="24"/>
        </w:rPr>
      </w:pPr>
      <w:r w:rsidRPr="008960B8">
        <w:rPr>
          <w:rFonts w:ascii="Arial" w:hAnsi="Arial" w:cs="Arial"/>
          <w:sz w:val="24"/>
          <w:szCs w:val="24"/>
        </w:rPr>
        <w:t>As shown in section 5.3</w:t>
      </w:r>
      <w:r w:rsidR="00E24DBC" w:rsidRPr="008960B8">
        <w:rPr>
          <w:rFonts w:ascii="Arial" w:hAnsi="Arial" w:cs="Arial"/>
          <w:sz w:val="24"/>
          <w:szCs w:val="24"/>
        </w:rPr>
        <w:t xml:space="preserve"> abo</w:t>
      </w:r>
      <w:r w:rsidR="004D3FAB" w:rsidRPr="008960B8">
        <w:rPr>
          <w:rFonts w:ascii="Arial" w:hAnsi="Arial" w:cs="Arial"/>
          <w:sz w:val="24"/>
          <w:szCs w:val="24"/>
        </w:rPr>
        <w:t xml:space="preserve">ve, </w:t>
      </w:r>
      <w:bookmarkStart w:id="20" w:name="_Hlk41376727"/>
      <w:r w:rsidRPr="008960B8">
        <w:rPr>
          <w:rFonts w:ascii="Arial" w:hAnsi="Arial" w:cs="Arial"/>
          <w:sz w:val="24"/>
          <w:szCs w:val="24"/>
        </w:rPr>
        <w:t>the average sold price for a</w:t>
      </w:r>
      <w:r w:rsidR="00F77847">
        <w:rPr>
          <w:rFonts w:ascii="Arial" w:hAnsi="Arial" w:cs="Arial"/>
          <w:sz w:val="24"/>
          <w:szCs w:val="24"/>
        </w:rPr>
        <w:t xml:space="preserve">n affordable </w:t>
      </w:r>
      <w:r w:rsidRPr="008960B8">
        <w:rPr>
          <w:rFonts w:ascii="Arial" w:hAnsi="Arial" w:cs="Arial"/>
          <w:sz w:val="24"/>
          <w:szCs w:val="24"/>
        </w:rPr>
        <w:t xml:space="preserve">property in </w:t>
      </w:r>
      <w:r w:rsidR="00F77847">
        <w:rPr>
          <w:rFonts w:ascii="Arial" w:hAnsi="Arial" w:cs="Arial"/>
          <w:sz w:val="24"/>
          <w:szCs w:val="24"/>
        </w:rPr>
        <w:t>Stillingfleet</w:t>
      </w:r>
      <w:r w:rsidRPr="008960B8">
        <w:rPr>
          <w:rFonts w:ascii="Arial" w:hAnsi="Arial" w:cs="Arial"/>
          <w:sz w:val="24"/>
          <w:szCs w:val="24"/>
        </w:rPr>
        <w:t xml:space="preserve"> in the last year</w:t>
      </w:r>
      <w:r w:rsidR="005D3FCA" w:rsidRPr="008960B8">
        <w:rPr>
          <w:rFonts w:ascii="Arial" w:hAnsi="Arial" w:cs="Arial"/>
          <w:sz w:val="24"/>
          <w:szCs w:val="24"/>
        </w:rPr>
        <w:t xml:space="preserve"> </w:t>
      </w:r>
      <w:r w:rsidRPr="008960B8">
        <w:rPr>
          <w:rFonts w:ascii="Arial" w:hAnsi="Arial" w:cs="Arial"/>
          <w:sz w:val="24"/>
          <w:szCs w:val="24"/>
        </w:rPr>
        <w:t xml:space="preserve">is </w:t>
      </w:r>
      <w:r w:rsidR="005D3FCA" w:rsidRPr="008960B8">
        <w:rPr>
          <w:rFonts w:ascii="Arial" w:hAnsi="Arial" w:cs="Arial"/>
          <w:bCs/>
          <w:sz w:val="24"/>
          <w:szCs w:val="24"/>
        </w:rPr>
        <w:t>£</w:t>
      </w:r>
      <w:r w:rsidR="00E3235F">
        <w:rPr>
          <w:rFonts w:ascii="Arial" w:hAnsi="Arial" w:cs="Arial"/>
          <w:bCs/>
          <w:sz w:val="24"/>
          <w:szCs w:val="24"/>
        </w:rPr>
        <w:t>590,363</w:t>
      </w:r>
      <w:r w:rsidRPr="008960B8">
        <w:rPr>
          <w:rFonts w:ascii="Arial" w:hAnsi="Arial" w:cs="Arial"/>
          <w:sz w:val="24"/>
          <w:szCs w:val="24"/>
        </w:rPr>
        <w:t>. Therefore</w:t>
      </w:r>
      <w:r w:rsidR="009E5DC6" w:rsidRPr="008960B8">
        <w:rPr>
          <w:rFonts w:ascii="Arial" w:hAnsi="Arial" w:cs="Arial"/>
          <w:sz w:val="24"/>
          <w:szCs w:val="24"/>
        </w:rPr>
        <w:t xml:space="preserve">, based on the </w:t>
      </w:r>
      <w:r w:rsidR="00B60D41" w:rsidRPr="008960B8">
        <w:rPr>
          <w:rFonts w:ascii="Arial" w:hAnsi="Arial" w:cs="Arial"/>
          <w:sz w:val="24"/>
          <w:szCs w:val="24"/>
        </w:rPr>
        <w:t xml:space="preserve">financial </w:t>
      </w:r>
      <w:r w:rsidR="009E5DC6" w:rsidRPr="008960B8">
        <w:rPr>
          <w:rFonts w:ascii="Arial" w:hAnsi="Arial" w:cs="Arial"/>
          <w:sz w:val="24"/>
          <w:szCs w:val="24"/>
        </w:rPr>
        <w:t>data available</w:t>
      </w:r>
      <w:r w:rsidR="00531082" w:rsidRPr="008960B8">
        <w:rPr>
          <w:rFonts w:ascii="Arial" w:hAnsi="Arial" w:cs="Arial"/>
          <w:sz w:val="24"/>
          <w:szCs w:val="24"/>
        </w:rPr>
        <w:t xml:space="preserve">, </w:t>
      </w:r>
      <w:r w:rsidR="00842E1E" w:rsidRPr="008960B8">
        <w:rPr>
          <w:rFonts w:ascii="Arial" w:hAnsi="Arial" w:cs="Arial"/>
          <w:sz w:val="24"/>
          <w:szCs w:val="24"/>
        </w:rPr>
        <w:t>one</w:t>
      </w:r>
      <w:r w:rsidR="00812D4F" w:rsidRPr="008960B8">
        <w:rPr>
          <w:rFonts w:ascii="Arial" w:hAnsi="Arial" w:cs="Arial"/>
          <w:sz w:val="24"/>
          <w:szCs w:val="24"/>
        </w:rPr>
        <w:t xml:space="preserve"> of the</w:t>
      </w:r>
      <w:r w:rsidRPr="008960B8">
        <w:rPr>
          <w:rFonts w:ascii="Arial" w:hAnsi="Arial" w:cs="Arial"/>
          <w:sz w:val="24"/>
          <w:szCs w:val="24"/>
        </w:rPr>
        <w:t xml:space="preserve"> respondents</w:t>
      </w:r>
      <w:r w:rsidR="009E5DC6" w:rsidRPr="008960B8">
        <w:rPr>
          <w:rFonts w:ascii="Arial" w:hAnsi="Arial" w:cs="Arial"/>
          <w:sz w:val="24"/>
          <w:szCs w:val="24"/>
        </w:rPr>
        <w:t xml:space="preserve"> had sufficient household income to afford the average purchase price in the Parish.</w:t>
      </w:r>
      <w:r w:rsidR="009E5DC6" w:rsidRPr="008960B8">
        <w:rPr>
          <w:rStyle w:val="FootnoteReference"/>
          <w:rFonts w:ascii="Arial" w:hAnsi="Arial" w:cs="Arial"/>
          <w:sz w:val="24"/>
          <w:szCs w:val="24"/>
        </w:rPr>
        <w:footnoteReference w:id="4"/>
      </w:r>
      <w:r w:rsidR="009E5DC6" w:rsidRPr="008960B8">
        <w:rPr>
          <w:rFonts w:ascii="Arial" w:hAnsi="Arial" w:cs="Arial"/>
          <w:sz w:val="24"/>
          <w:szCs w:val="24"/>
        </w:rPr>
        <w:t xml:space="preserve"> </w:t>
      </w:r>
    </w:p>
    <w:p w14:paraId="5B795B06" w14:textId="77777777" w:rsidR="00812D4F" w:rsidRPr="008960B8" w:rsidRDefault="00812D4F" w:rsidP="00531082">
      <w:pPr>
        <w:pStyle w:val="ListParagraph"/>
        <w:spacing w:after="0" w:line="23" w:lineRule="atLeast"/>
        <w:ind w:left="0"/>
        <w:jc w:val="both"/>
        <w:rPr>
          <w:rFonts w:ascii="Arial" w:hAnsi="Arial" w:cs="Arial"/>
          <w:sz w:val="24"/>
          <w:szCs w:val="24"/>
        </w:rPr>
      </w:pPr>
    </w:p>
    <w:p w14:paraId="3C7C60CE" w14:textId="7B10442E" w:rsidR="00B60D41" w:rsidRDefault="009E5DC6" w:rsidP="00531082">
      <w:pPr>
        <w:pStyle w:val="ListParagraph"/>
        <w:spacing w:after="0" w:line="23" w:lineRule="atLeast"/>
        <w:ind w:left="0"/>
        <w:jc w:val="both"/>
        <w:rPr>
          <w:rFonts w:ascii="Arial" w:hAnsi="Arial" w:cs="Arial"/>
          <w:sz w:val="24"/>
          <w:szCs w:val="24"/>
        </w:rPr>
      </w:pPr>
      <w:r w:rsidRPr="008960B8">
        <w:rPr>
          <w:rFonts w:ascii="Arial" w:hAnsi="Arial" w:cs="Arial"/>
          <w:sz w:val="24"/>
          <w:szCs w:val="24"/>
        </w:rPr>
        <w:t xml:space="preserve">Of the households with sufficient income, however, </w:t>
      </w:r>
      <w:r w:rsidR="00F77847">
        <w:rPr>
          <w:rFonts w:ascii="Arial" w:hAnsi="Arial" w:cs="Arial"/>
          <w:sz w:val="24"/>
          <w:szCs w:val="24"/>
        </w:rPr>
        <w:t>one</w:t>
      </w:r>
      <w:r w:rsidR="00812D4F" w:rsidRPr="008960B8">
        <w:rPr>
          <w:rFonts w:ascii="Arial" w:hAnsi="Arial" w:cs="Arial"/>
          <w:sz w:val="24"/>
          <w:szCs w:val="24"/>
        </w:rPr>
        <w:t xml:space="preserve"> of the</w:t>
      </w:r>
      <w:r w:rsidR="00B60D41" w:rsidRPr="008960B8">
        <w:rPr>
          <w:rFonts w:ascii="Arial" w:hAnsi="Arial" w:cs="Arial"/>
          <w:sz w:val="24"/>
          <w:szCs w:val="24"/>
        </w:rPr>
        <w:t xml:space="preserve"> responded with </w:t>
      </w:r>
      <w:r w:rsidR="00812D4F" w:rsidRPr="008960B8">
        <w:rPr>
          <w:rFonts w:ascii="Arial" w:hAnsi="Arial" w:cs="Arial"/>
          <w:sz w:val="24"/>
          <w:szCs w:val="24"/>
        </w:rPr>
        <w:t>a</w:t>
      </w:r>
      <w:r w:rsidR="00B60D41" w:rsidRPr="008960B8">
        <w:rPr>
          <w:rFonts w:ascii="Arial" w:hAnsi="Arial" w:cs="Arial"/>
          <w:sz w:val="24"/>
          <w:szCs w:val="24"/>
        </w:rPr>
        <w:t xml:space="preserve"> housing need stated they had the deposit</w:t>
      </w:r>
      <w:r w:rsidRPr="008960B8">
        <w:rPr>
          <w:rFonts w:ascii="Arial" w:hAnsi="Arial" w:cs="Arial"/>
          <w:sz w:val="24"/>
          <w:szCs w:val="24"/>
        </w:rPr>
        <w:t xml:space="preserve"> </w:t>
      </w:r>
      <w:r w:rsidR="00B60D41" w:rsidRPr="008960B8">
        <w:rPr>
          <w:rFonts w:ascii="Arial" w:hAnsi="Arial" w:cs="Arial"/>
          <w:sz w:val="24"/>
          <w:szCs w:val="24"/>
        </w:rPr>
        <w:t xml:space="preserve">of over £20,000. Further information, would be required to establish whether they </w:t>
      </w:r>
      <w:r w:rsidRPr="008960B8">
        <w:rPr>
          <w:rFonts w:ascii="Arial" w:hAnsi="Arial" w:cs="Arial"/>
          <w:sz w:val="24"/>
          <w:szCs w:val="24"/>
        </w:rPr>
        <w:t xml:space="preserve">had the requisite 20% deposit </w:t>
      </w:r>
      <w:r w:rsidR="00A46EE9" w:rsidRPr="008960B8">
        <w:rPr>
          <w:rFonts w:ascii="Arial" w:hAnsi="Arial" w:cs="Arial"/>
          <w:sz w:val="24"/>
          <w:szCs w:val="24"/>
        </w:rPr>
        <w:t xml:space="preserve">of </w:t>
      </w:r>
      <w:bookmarkStart w:id="21" w:name="_Hlk52362172"/>
      <w:r w:rsidR="00A46EE9" w:rsidRPr="008960B8">
        <w:rPr>
          <w:rFonts w:ascii="Arial" w:hAnsi="Arial" w:cs="Arial"/>
          <w:sz w:val="24"/>
          <w:szCs w:val="24"/>
        </w:rPr>
        <w:t>£</w:t>
      </w:r>
      <w:bookmarkEnd w:id="20"/>
      <w:bookmarkEnd w:id="21"/>
      <w:r w:rsidR="00E3235F">
        <w:rPr>
          <w:rFonts w:ascii="Arial" w:hAnsi="Arial" w:cs="Arial"/>
          <w:sz w:val="24"/>
          <w:szCs w:val="24"/>
        </w:rPr>
        <w:t>118,072</w:t>
      </w:r>
    </w:p>
    <w:p w14:paraId="0DA9BEEF" w14:textId="77777777" w:rsidR="00B60D41" w:rsidRPr="001A7180" w:rsidRDefault="00B60D41" w:rsidP="00B60D41">
      <w:pPr>
        <w:pStyle w:val="Heading2"/>
        <w:rPr>
          <w:b/>
          <w:sz w:val="24"/>
        </w:rPr>
      </w:pPr>
      <w:r w:rsidRPr="001A7180">
        <w:rPr>
          <w:b/>
          <w:sz w:val="24"/>
        </w:rPr>
        <w:t>Ability to Afford to Purchase Alternative Housing</w:t>
      </w:r>
    </w:p>
    <w:p w14:paraId="440E9E15" w14:textId="3303CCB1" w:rsidR="00B60D41" w:rsidRDefault="00B60D41" w:rsidP="00B60D41">
      <w:pPr>
        <w:spacing w:after="0"/>
        <w:jc w:val="both"/>
        <w:rPr>
          <w:rFonts w:ascii="Arial" w:hAnsi="Arial" w:cs="Arial"/>
          <w:sz w:val="24"/>
          <w:szCs w:val="24"/>
        </w:rPr>
      </w:pPr>
      <w:r>
        <w:rPr>
          <w:rFonts w:ascii="Arial" w:hAnsi="Arial" w:cs="Arial"/>
          <w:sz w:val="24"/>
          <w:szCs w:val="24"/>
        </w:rPr>
        <w:t xml:space="preserve">Of the </w:t>
      </w:r>
      <w:r w:rsidR="00E3235F">
        <w:rPr>
          <w:rFonts w:ascii="Arial" w:hAnsi="Arial" w:cs="Arial"/>
          <w:sz w:val="24"/>
          <w:szCs w:val="24"/>
        </w:rPr>
        <w:t xml:space="preserve">6 </w:t>
      </w:r>
      <w:r>
        <w:rPr>
          <w:rFonts w:ascii="Arial" w:hAnsi="Arial" w:cs="Arial"/>
          <w:sz w:val="24"/>
          <w:szCs w:val="24"/>
        </w:rPr>
        <w:t>respondents</w:t>
      </w:r>
      <w:r w:rsidR="002C6268">
        <w:rPr>
          <w:rStyle w:val="FootnoteReference"/>
          <w:rFonts w:ascii="Arial" w:hAnsi="Arial" w:cs="Arial"/>
          <w:sz w:val="24"/>
          <w:szCs w:val="24"/>
        </w:rPr>
        <w:footnoteReference w:id="5"/>
      </w:r>
      <w:r>
        <w:rPr>
          <w:rFonts w:ascii="Arial" w:hAnsi="Arial" w:cs="Arial"/>
          <w:sz w:val="24"/>
          <w:szCs w:val="24"/>
        </w:rPr>
        <w:t xml:space="preserve">, </w:t>
      </w:r>
      <w:r w:rsidR="00E3235F">
        <w:rPr>
          <w:rFonts w:ascii="Arial" w:hAnsi="Arial" w:cs="Arial"/>
          <w:sz w:val="24"/>
          <w:szCs w:val="24"/>
        </w:rPr>
        <w:t>2</w:t>
      </w:r>
      <w:r w:rsidRPr="001A7180">
        <w:rPr>
          <w:rFonts w:ascii="Arial" w:hAnsi="Arial" w:cs="Arial"/>
          <w:sz w:val="24"/>
          <w:szCs w:val="24"/>
        </w:rPr>
        <w:t xml:space="preserve"> </w:t>
      </w:r>
      <w:r>
        <w:rPr>
          <w:rFonts w:ascii="Arial" w:hAnsi="Arial" w:cs="Arial"/>
          <w:sz w:val="24"/>
          <w:szCs w:val="24"/>
        </w:rPr>
        <w:t>indicated that</w:t>
      </w:r>
      <w:r w:rsidRPr="001A7180">
        <w:rPr>
          <w:rFonts w:ascii="Arial" w:hAnsi="Arial" w:cs="Arial"/>
          <w:sz w:val="24"/>
          <w:szCs w:val="24"/>
        </w:rPr>
        <w:t xml:space="preserve"> they had saved a deposit to buy </w:t>
      </w:r>
      <w:r>
        <w:rPr>
          <w:rFonts w:ascii="Arial" w:hAnsi="Arial" w:cs="Arial"/>
          <w:sz w:val="24"/>
          <w:szCs w:val="24"/>
        </w:rPr>
        <w:t>a home</w:t>
      </w:r>
      <w:r w:rsidR="00E0525B">
        <w:rPr>
          <w:rFonts w:ascii="Arial" w:hAnsi="Arial" w:cs="Arial"/>
          <w:sz w:val="24"/>
          <w:szCs w:val="24"/>
        </w:rPr>
        <w:t xml:space="preserve"> and provided</w:t>
      </w:r>
      <w:r>
        <w:rPr>
          <w:rFonts w:ascii="Arial" w:hAnsi="Arial" w:cs="Arial"/>
          <w:sz w:val="24"/>
          <w:szCs w:val="24"/>
        </w:rPr>
        <w:t xml:space="preserve"> the level of deposit (see table below)</w:t>
      </w:r>
      <w:r w:rsidR="00341C99">
        <w:rPr>
          <w:rFonts w:ascii="Arial" w:hAnsi="Arial" w:cs="Arial"/>
          <w:sz w:val="24"/>
          <w:szCs w:val="24"/>
        </w:rPr>
        <w:t xml:space="preserve"> </w:t>
      </w:r>
      <w:r w:rsidR="00E3235F">
        <w:rPr>
          <w:rFonts w:ascii="Arial" w:hAnsi="Arial" w:cs="Arial"/>
          <w:sz w:val="24"/>
          <w:szCs w:val="24"/>
        </w:rPr>
        <w:t>with one</w:t>
      </w:r>
      <w:r w:rsidR="00341C99">
        <w:rPr>
          <w:rFonts w:ascii="Arial" w:hAnsi="Arial" w:cs="Arial"/>
          <w:sz w:val="24"/>
          <w:szCs w:val="24"/>
        </w:rPr>
        <w:t xml:space="preserve"> would have enough for the required open market deposit. </w:t>
      </w:r>
      <w:r>
        <w:rPr>
          <w:rFonts w:ascii="Arial" w:hAnsi="Arial" w:cs="Arial"/>
          <w:sz w:val="24"/>
          <w:szCs w:val="24"/>
        </w:rPr>
        <w:t xml:space="preserve"> </w:t>
      </w:r>
    </w:p>
    <w:p w14:paraId="7FD35B80" w14:textId="77777777" w:rsidR="00B60D41" w:rsidRPr="001A7180" w:rsidRDefault="00B60D41" w:rsidP="00B60D41">
      <w:pPr>
        <w:spacing w:after="0" w:line="240" w:lineRule="auto"/>
        <w:jc w:val="both"/>
        <w:rPr>
          <w:rFonts w:ascii="Arial" w:hAnsi="Arial" w:cs="Arial"/>
          <w:sz w:val="24"/>
          <w:szCs w:val="24"/>
        </w:rPr>
      </w:pPr>
    </w:p>
    <w:p w14:paraId="6A6A2F77" w14:textId="77777777" w:rsidR="00B60D41" w:rsidRPr="001A7180" w:rsidRDefault="00B60D41" w:rsidP="00B60D41">
      <w:pPr>
        <w:spacing w:after="0" w:line="240" w:lineRule="auto"/>
        <w:jc w:val="both"/>
        <w:rPr>
          <w:rFonts w:ascii="Arial" w:hAnsi="Arial" w:cs="Arial"/>
          <w:sz w:val="8"/>
          <w:szCs w:val="8"/>
        </w:rPr>
      </w:pPr>
    </w:p>
    <w:tbl>
      <w:tblPr>
        <w:tblStyle w:val="TableGrid"/>
        <w:tblW w:w="0" w:type="auto"/>
        <w:jc w:val="center"/>
        <w:tblLook w:val="04A0" w:firstRow="1" w:lastRow="0" w:firstColumn="1" w:lastColumn="0" w:noHBand="0" w:noVBand="1"/>
      </w:tblPr>
      <w:tblGrid>
        <w:gridCol w:w="3946"/>
        <w:gridCol w:w="2575"/>
      </w:tblGrid>
      <w:tr w:rsidR="00B60D41" w:rsidRPr="001A7180" w14:paraId="485092BF" w14:textId="77777777" w:rsidTr="5D090625">
        <w:trPr>
          <w:jc w:val="center"/>
        </w:trPr>
        <w:tc>
          <w:tcPr>
            <w:tcW w:w="3946" w:type="dxa"/>
            <w:shd w:val="clear" w:color="auto" w:fill="D9D9D9" w:themeFill="background1" w:themeFillShade="D9"/>
          </w:tcPr>
          <w:p w14:paraId="06ABCCB7" w14:textId="77777777" w:rsidR="00B60D41" w:rsidRPr="001A7180" w:rsidRDefault="00B60D41" w:rsidP="0024113D">
            <w:pPr>
              <w:jc w:val="both"/>
              <w:rPr>
                <w:rFonts w:ascii="Arial" w:hAnsi="Arial" w:cs="Arial"/>
                <w:b/>
                <w:sz w:val="24"/>
                <w:szCs w:val="24"/>
              </w:rPr>
            </w:pPr>
            <w:r w:rsidRPr="001A7180">
              <w:rPr>
                <w:rFonts w:ascii="Arial" w:hAnsi="Arial" w:cs="Arial"/>
                <w:b/>
                <w:sz w:val="24"/>
                <w:szCs w:val="24"/>
              </w:rPr>
              <w:t>Funds (Savings)</w:t>
            </w:r>
          </w:p>
          <w:p w14:paraId="07D92BDA" w14:textId="77777777" w:rsidR="00B60D41" w:rsidRPr="001A7180" w:rsidRDefault="00B60D41" w:rsidP="0024113D">
            <w:pPr>
              <w:jc w:val="both"/>
              <w:rPr>
                <w:rFonts w:ascii="Arial" w:hAnsi="Arial" w:cs="Arial"/>
                <w:b/>
                <w:sz w:val="24"/>
                <w:szCs w:val="24"/>
              </w:rPr>
            </w:pPr>
          </w:p>
        </w:tc>
        <w:tc>
          <w:tcPr>
            <w:tcW w:w="2575" w:type="dxa"/>
            <w:shd w:val="clear" w:color="auto" w:fill="D9D9D9" w:themeFill="background1" w:themeFillShade="D9"/>
          </w:tcPr>
          <w:p w14:paraId="3173F37B" w14:textId="77777777" w:rsidR="00B60D41" w:rsidRPr="001A7180" w:rsidRDefault="00B60D41" w:rsidP="0024113D">
            <w:pPr>
              <w:jc w:val="center"/>
              <w:rPr>
                <w:rFonts w:ascii="Arial" w:hAnsi="Arial" w:cs="Arial"/>
                <w:b/>
                <w:sz w:val="24"/>
                <w:szCs w:val="24"/>
              </w:rPr>
            </w:pPr>
            <w:r w:rsidRPr="001A7180">
              <w:rPr>
                <w:rFonts w:ascii="Arial" w:hAnsi="Arial" w:cs="Arial"/>
                <w:b/>
                <w:sz w:val="24"/>
                <w:szCs w:val="24"/>
              </w:rPr>
              <w:t>Numbers</w:t>
            </w:r>
          </w:p>
        </w:tc>
      </w:tr>
      <w:tr w:rsidR="00B60D41" w:rsidRPr="001A7180" w14:paraId="512431F0" w14:textId="77777777" w:rsidTr="5D090625">
        <w:trPr>
          <w:jc w:val="center"/>
        </w:trPr>
        <w:tc>
          <w:tcPr>
            <w:tcW w:w="3946" w:type="dxa"/>
          </w:tcPr>
          <w:p w14:paraId="561A73CA" w14:textId="77777777" w:rsidR="00B60D41" w:rsidRPr="001A7180" w:rsidRDefault="00B60D41" w:rsidP="0024113D">
            <w:pPr>
              <w:jc w:val="both"/>
              <w:rPr>
                <w:rFonts w:ascii="Arial" w:hAnsi="Arial" w:cs="Arial"/>
                <w:sz w:val="24"/>
                <w:szCs w:val="24"/>
              </w:rPr>
            </w:pPr>
            <w:r w:rsidRPr="001A7180">
              <w:rPr>
                <w:rFonts w:ascii="Arial" w:hAnsi="Arial" w:cs="Arial"/>
                <w:sz w:val="24"/>
                <w:szCs w:val="24"/>
              </w:rPr>
              <w:t>NIL</w:t>
            </w:r>
          </w:p>
        </w:tc>
        <w:tc>
          <w:tcPr>
            <w:tcW w:w="2575" w:type="dxa"/>
          </w:tcPr>
          <w:p w14:paraId="4FD8F462" w14:textId="157B68F4" w:rsidR="00B60D41" w:rsidRPr="001A7180" w:rsidRDefault="00607573" w:rsidP="0024113D">
            <w:pPr>
              <w:jc w:val="center"/>
              <w:rPr>
                <w:rFonts w:ascii="Arial" w:hAnsi="Arial" w:cs="Arial"/>
                <w:sz w:val="24"/>
                <w:szCs w:val="24"/>
              </w:rPr>
            </w:pPr>
            <w:r>
              <w:rPr>
                <w:rFonts w:ascii="Arial" w:hAnsi="Arial" w:cs="Arial"/>
                <w:sz w:val="24"/>
                <w:szCs w:val="24"/>
              </w:rPr>
              <w:t>-</w:t>
            </w:r>
          </w:p>
        </w:tc>
      </w:tr>
      <w:tr w:rsidR="00B60D41" w:rsidRPr="001A7180" w14:paraId="3568330D" w14:textId="77777777" w:rsidTr="5D090625">
        <w:trPr>
          <w:jc w:val="center"/>
        </w:trPr>
        <w:tc>
          <w:tcPr>
            <w:tcW w:w="3946" w:type="dxa"/>
          </w:tcPr>
          <w:p w14:paraId="749C91F6" w14:textId="77777777" w:rsidR="00B60D41" w:rsidRPr="001A7180" w:rsidRDefault="00B60D41" w:rsidP="0024113D">
            <w:pPr>
              <w:jc w:val="both"/>
              <w:rPr>
                <w:rFonts w:ascii="Arial" w:hAnsi="Arial" w:cs="Arial"/>
                <w:sz w:val="24"/>
                <w:szCs w:val="24"/>
              </w:rPr>
            </w:pPr>
            <w:r>
              <w:rPr>
                <w:rFonts w:ascii="Arial" w:hAnsi="Arial" w:cs="Arial"/>
                <w:sz w:val="24"/>
                <w:szCs w:val="24"/>
              </w:rPr>
              <w:t>£0 - £4,999</w:t>
            </w:r>
          </w:p>
        </w:tc>
        <w:tc>
          <w:tcPr>
            <w:tcW w:w="2575" w:type="dxa"/>
          </w:tcPr>
          <w:p w14:paraId="3598790A" w14:textId="0ECFD2F5" w:rsidR="00B60D41" w:rsidRPr="001A7180" w:rsidRDefault="00F77847" w:rsidP="0024113D">
            <w:pPr>
              <w:jc w:val="center"/>
              <w:rPr>
                <w:rFonts w:ascii="Arial" w:hAnsi="Arial" w:cs="Arial"/>
                <w:sz w:val="24"/>
                <w:szCs w:val="24"/>
              </w:rPr>
            </w:pPr>
            <w:r>
              <w:rPr>
                <w:rFonts w:ascii="Arial" w:hAnsi="Arial" w:cs="Arial"/>
                <w:sz w:val="24"/>
                <w:szCs w:val="24"/>
              </w:rPr>
              <w:t>-</w:t>
            </w:r>
          </w:p>
        </w:tc>
      </w:tr>
      <w:tr w:rsidR="00B60D41" w:rsidRPr="001A7180" w14:paraId="0125A1D4" w14:textId="77777777" w:rsidTr="5D090625">
        <w:trPr>
          <w:jc w:val="center"/>
        </w:trPr>
        <w:tc>
          <w:tcPr>
            <w:tcW w:w="3946" w:type="dxa"/>
          </w:tcPr>
          <w:p w14:paraId="797B38F5" w14:textId="77777777" w:rsidR="00B60D41" w:rsidRPr="001A7180" w:rsidRDefault="00B60D41" w:rsidP="0024113D">
            <w:pPr>
              <w:jc w:val="both"/>
              <w:rPr>
                <w:rFonts w:ascii="Arial" w:hAnsi="Arial" w:cs="Arial"/>
                <w:sz w:val="24"/>
                <w:szCs w:val="24"/>
              </w:rPr>
            </w:pPr>
            <w:r w:rsidRPr="001A7180">
              <w:rPr>
                <w:rFonts w:ascii="Arial" w:hAnsi="Arial" w:cs="Arial"/>
                <w:sz w:val="24"/>
                <w:szCs w:val="24"/>
              </w:rPr>
              <w:t>£5,00</w:t>
            </w:r>
            <w:r>
              <w:rPr>
                <w:rFonts w:ascii="Arial" w:hAnsi="Arial" w:cs="Arial"/>
                <w:sz w:val="24"/>
                <w:szCs w:val="24"/>
              </w:rPr>
              <w:t>0 - £9,999</w:t>
            </w:r>
          </w:p>
        </w:tc>
        <w:tc>
          <w:tcPr>
            <w:tcW w:w="2575" w:type="dxa"/>
          </w:tcPr>
          <w:p w14:paraId="07451AE6" w14:textId="09448E54" w:rsidR="00B60D41" w:rsidRPr="001A7180" w:rsidRDefault="00607573" w:rsidP="0024113D">
            <w:pPr>
              <w:jc w:val="center"/>
              <w:rPr>
                <w:rFonts w:ascii="Arial" w:hAnsi="Arial" w:cs="Arial"/>
                <w:sz w:val="24"/>
                <w:szCs w:val="24"/>
              </w:rPr>
            </w:pPr>
            <w:r>
              <w:rPr>
                <w:rFonts w:ascii="Arial" w:hAnsi="Arial" w:cs="Arial"/>
                <w:sz w:val="24"/>
                <w:szCs w:val="24"/>
              </w:rPr>
              <w:t>-</w:t>
            </w:r>
          </w:p>
        </w:tc>
      </w:tr>
      <w:tr w:rsidR="00B60D41" w:rsidRPr="001A7180" w14:paraId="5F43A53C" w14:textId="77777777" w:rsidTr="5D090625">
        <w:trPr>
          <w:jc w:val="center"/>
        </w:trPr>
        <w:tc>
          <w:tcPr>
            <w:tcW w:w="3946" w:type="dxa"/>
          </w:tcPr>
          <w:p w14:paraId="1BBE054E" w14:textId="77777777" w:rsidR="00B60D41" w:rsidRPr="001A7180" w:rsidRDefault="00B60D41" w:rsidP="0024113D">
            <w:pPr>
              <w:jc w:val="both"/>
              <w:rPr>
                <w:rFonts w:ascii="Arial" w:hAnsi="Arial" w:cs="Arial"/>
                <w:sz w:val="24"/>
                <w:szCs w:val="24"/>
              </w:rPr>
            </w:pPr>
            <w:r>
              <w:rPr>
                <w:rFonts w:ascii="Arial" w:hAnsi="Arial" w:cs="Arial"/>
                <w:sz w:val="24"/>
                <w:szCs w:val="24"/>
              </w:rPr>
              <w:t>£10,000 - £14,999</w:t>
            </w:r>
          </w:p>
        </w:tc>
        <w:tc>
          <w:tcPr>
            <w:tcW w:w="2575" w:type="dxa"/>
          </w:tcPr>
          <w:p w14:paraId="63DE3928" w14:textId="0A96FCCD" w:rsidR="00B60D41" w:rsidRPr="001A7180" w:rsidRDefault="00607573" w:rsidP="0024113D">
            <w:pPr>
              <w:jc w:val="center"/>
              <w:rPr>
                <w:rFonts w:ascii="Arial" w:hAnsi="Arial" w:cs="Arial"/>
                <w:sz w:val="24"/>
                <w:szCs w:val="24"/>
              </w:rPr>
            </w:pPr>
            <w:r>
              <w:rPr>
                <w:rFonts w:ascii="Arial" w:hAnsi="Arial" w:cs="Arial"/>
                <w:sz w:val="24"/>
                <w:szCs w:val="24"/>
              </w:rPr>
              <w:t>1</w:t>
            </w:r>
          </w:p>
        </w:tc>
      </w:tr>
      <w:tr w:rsidR="00B60D41" w:rsidRPr="001A7180" w14:paraId="158CCA18" w14:textId="77777777" w:rsidTr="5D090625">
        <w:trPr>
          <w:jc w:val="center"/>
        </w:trPr>
        <w:tc>
          <w:tcPr>
            <w:tcW w:w="3946" w:type="dxa"/>
          </w:tcPr>
          <w:p w14:paraId="4126CDF5" w14:textId="77777777" w:rsidR="00B60D41" w:rsidRPr="001A7180" w:rsidRDefault="00B60D41" w:rsidP="0024113D">
            <w:pPr>
              <w:jc w:val="both"/>
              <w:rPr>
                <w:rFonts w:ascii="Arial" w:hAnsi="Arial" w:cs="Arial"/>
                <w:sz w:val="24"/>
                <w:szCs w:val="24"/>
              </w:rPr>
            </w:pPr>
            <w:r>
              <w:rPr>
                <w:rFonts w:ascii="Arial" w:hAnsi="Arial" w:cs="Arial"/>
                <w:sz w:val="24"/>
                <w:szCs w:val="24"/>
              </w:rPr>
              <w:t>£15,000 - £19,999</w:t>
            </w:r>
          </w:p>
        </w:tc>
        <w:tc>
          <w:tcPr>
            <w:tcW w:w="2575" w:type="dxa"/>
          </w:tcPr>
          <w:p w14:paraId="08B7FDB5" w14:textId="2C8D619B" w:rsidR="00B60D41" w:rsidRPr="001A7180" w:rsidRDefault="00607573" w:rsidP="0024113D">
            <w:pPr>
              <w:jc w:val="center"/>
              <w:rPr>
                <w:rFonts w:ascii="Arial" w:hAnsi="Arial" w:cs="Arial"/>
                <w:sz w:val="24"/>
                <w:szCs w:val="24"/>
              </w:rPr>
            </w:pPr>
            <w:r>
              <w:rPr>
                <w:rFonts w:ascii="Arial" w:hAnsi="Arial" w:cs="Arial"/>
                <w:sz w:val="24"/>
                <w:szCs w:val="24"/>
              </w:rPr>
              <w:t>-</w:t>
            </w:r>
          </w:p>
        </w:tc>
      </w:tr>
      <w:tr w:rsidR="00B60D41" w:rsidRPr="001A7180" w14:paraId="7FC1F643" w14:textId="77777777" w:rsidTr="5D090625">
        <w:trPr>
          <w:jc w:val="center"/>
        </w:trPr>
        <w:tc>
          <w:tcPr>
            <w:tcW w:w="3946" w:type="dxa"/>
          </w:tcPr>
          <w:p w14:paraId="5531BD2E" w14:textId="77777777" w:rsidR="00B60D41" w:rsidRPr="001A7180" w:rsidRDefault="00B60D41" w:rsidP="0024113D">
            <w:pPr>
              <w:jc w:val="both"/>
              <w:rPr>
                <w:rFonts w:ascii="Arial" w:hAnsi="Arial" w:cs="Arial"/>
                <w:sz w:val="24"/>
                <w:szCs w:val="24"/>
              </w:rPr>
            </w:pPr>
            <w:r w:rsidRPr="001A7180">
              <w:rPr>
                <w:rFonts w:ascii="Arial" w:hAnsi="Arial" w:cs="Arial"/>
                <w:sz w:val="24"/>
                <w:szCs w:val="24"/>
              </w:rPr>
              <w:t>Over £20,000</w:t>
            </w:r>
          </w:p>
        </w:tc>
        <w:tc>
          <w:tcPr>
            <w:tcW w:w="2575" w:type="dxa"/>
          </w:tcPr>
          <w:p w14:paraId="70336BF8" w14:textId="773C07F7" w:rsidR="00B60D41" w:rsidRPr="001A7180" w:rsidRDefault="00F77847" w:rsidP="0024113D">
            <w:pPr>
              <w:jc w:val="center"/>
              <w:rPr>
                <w:rFonts w:ascii="Arial" w:hAnsi="Arial" w:cs="Arial"/>
                <w:sz w:val="24"/>
                <w:szCs w:val="24"/>
              </w:rPr>
            </w:pPr>
            <w:r>
              <w:rPr>
                <w:rFonts w:ascii="Arial" w:hAnsi="Arial" w:cs="Arial"/>
                <w:sz w:val="24"/>
                <w:szCs w:val="24"/>
              </w:rPr>
              <w:t>1</w:t>
            </w:r>
          </w:p>
        </w:tc>
      </w:tr>
    </w:tbl>
    <w:p w14:paraId="5DBC60C4" w14:textId="5450656F" w:rsidR="5D090625" w:rsidRDefault="5D090625"/>
    <w:p w14:paraId="4F115B34" w14:textId="48B1D1B2" w:rsidR="00B60D41" w:rsidRDefault="00B60D41" w:rsidP="00B60D41">
      <w:pPr>
        <w:jc w:val="both"/>
        <w:rPr>
          <w:rFonts w:ascii="Arial" w:hAnsi="Arial" w:cs="Arial"/>
          <w:sz w:val="12"/>
          <w:szCs w:val="12"/>
        </w:rPr>
      </w:pPr>
    </w:p>
    <w:p w14:paraId="0299EEE8" w14:textId="01A33575" w:rsidR="0053326A" w:rsidRDefault="00B60D41" w:rsidP="001F25C4">
      <w:pPr>
        <w:spacing w:after="0"/>
        <w:jc w:val="both"/>
        <w:rPr>
          <w:rFonts w:ascii="Arial" w:hAnsi="Arial" w:cs="Arial"/>
          <w:sz w:val="24"/>
          <w:szCs w:val="24"/>
        </w:rPr>
      </w:pPr>
      <w:r w:rsidRPr="008960B8">
        <w:rPr>
          <w:rFonts w:ascii="Arial" w:hAnsi="Arial" w:cs="Arial"/>
          <w:sz w:val="24"/>
          <w:szCs w:val="24"/>
        </w:rPr>
        <w:t>A typical deposit required to purchase a property is currently 20%. Referring to the three-bed</w:t>
      </w:r>
      <w:r w:rsidR="00E3235F">
        <w:rPr>
          <w:rFonts w:ascii="Arial" w:hAnsi="Arial" w:cs="Arial"/>
          <w:sz w:val="24"/>
          <w:szCs w:val="24"/>
        </w:rPr>
        <w:t xml:space="preserve"> terraced</w:t>
      </w:r>
      <w:r w:rsidRPr="008960B8">
        <w:rPr>
          <w:rFonts w:ascii="Arial" w:hAnsi="Arial" w:cs="Arial"/>
          <w:sz w:val="24"/>
          <w:szCs w:val="24"/>
        </w:rPr>
        <w:t xml:space="preserve"> property at </w:t>
      </w:r>
      <w:r w:rsidR="00E3235F">
        <w:rPr>
          <w:rFonts w:ascii="Arial" w:hAnsi="Arial" w:cs="Arial"/>
          <w:sz w:val="24"/>
          <w:szCs w:val="24"/>
        </w:rPr>
        <w:t>Dales Court</w:t>
      </w:r>
      <w:r w:rsidR="008960B8" w:rsidRPr="008960B8">
        <w:rPr>
          <w:rFonts w:ascii="Arial" w:hAnsi="Arial" w:cs="Arial"/>
          <w:sz w:val="24"/>
          <w:szCs w:val="24"/>
        </w:rPr>
        <w:t>,</w:t>
      </w:r>
      <w:r w:rsidRPr="008960B8">
        <w:rPr>
          <w:rFonts w:ascii="Arial" w:hAnsi="Arial" w:cs="Arial"/>
          <w:sz w:val="24"/>
          <w:szCs w:val="24"/>
        </w:rPr>
        <w:t xml:space="preserve"> which was sold for £</w:t>
      </w:r>
      <w:r w:rsidR="00E3235F">
        <w:rPr>
          <w:rFonts w:ascii="Arial" w:hAnsi="Arial" w:cs="Arial"/>
          <w:sz w:val="24"/>
          <w:szCs w:val="24"/>
        </w:rPr>
        <w:t>230,000</w:t>
      </w:r>
      <w:r w:rsidRPr="008960B8">
        <w:rPr>
          <w:rFonts w:ascii="Arial" w:hAnsi="Arial" w:cs="Arial"/>
          <w:sz w:val="24"/>
          <w:szCs w:val="24"/>
        </w:rPr>
        <w:t>, (see 5.3 on page 7), a deposit of £</w:t>
      </w:r>
      <w:r w:rsidR="00E3235F">
        <w:rPr>
          <w:rFonts w:ascii="Arial" w:hAnsi="Arial" w:cs="Arial"/>
          <w:sz w:val="24"/>
          <w:szCs w:val="24"/>
        </w:rPr>
        <w:t>46,000</w:t>
      </w:r>
      <w:r w:rsidRPr="008960B8">
        <w:rPr>
          <w:rFonts w:ascii="Arial" w:hAnsi="Arial" w:cs="Arial"/>
          <w:sz w:val="24"/>
          <w:szCs w:val="24"/>
        </w:rPr>
        <w:t xml:space="preserve"> (20%), would be required to secure a mortgage. Purchasing on the open market is therefore not an option for the majority of respondents.</w:t>
      </w:r>
    </w:p>
    <w:p w14:paraId="49AF5120" w14:textId="77777777" w:rsidR="0053326A" w:rsidRDefault="0053326A" w:rsidP="00C345B1">
      <w:pPr>
        <w:pStyle w:val="ListParagraph"/>
        <w:spacing w:after="0" w:line="23" w:lineRule="atLeast"/>
        <w:ind w:left="0"/>
        <w:jc w:val="both"/>
        <w:rPr>
          <w:rFonts w:ascii="Arial" w:hAnsi="Arial" w:cs="Arial"/>
          <w:i/>
          <w:szCs w:val="16"/>
        </w:rPr>
      </w:pPr>
    </w:p>
    <w:p w14:paraId="0B767F7B" w14:textId="77777777" w:rsidR="00607573" w:rsidRDefault="00607573" w:rsidP="00C345B1">
      <w:pPr>
        <w:pStyle w:val="ListParagraph"/>
        <w:spacing w:after="0" w:line="23" w:lineRule="atLeast"/>
        <w:ind w:left="0"/>
        <w:jc w:val="both"/>
        <w:rPr>
          <w:rFonts w:ascii="Arial" w:hAnsi="Arial" w:cs="Arial"/>
          <w:i/>
          <w:szCs w:val="16"/>
        </w:rPr>
      </w:pPr>
    </w:p>
    <w:p w14:paraId="53D029D2" w14:textId="77777777" w:rsidR="00607573" w:rsidRDefault="00607573" w:rsidP="00C345B1">
      <w:pPr>
        <w:pStyle w:val="ListParagraph"/>
        <w:spacing w:after="0" w:line="23" w:lineRule="atLeast"/>
        <w:ind w:left="0"/>
        <w:jc w:val="both"/>
        <w:rPr>
          <w:rFonts w:ascii="Arial" w:hAnsi="Arial" w:cs="Arial"/>
          <w:i/>
          <w:szCs w:val="16"/>
        </w:rPr>
      </w:pPr>
    </w:p>
    <w:p w14:paraId="63CAF42F" w14:textId="77777777" w:rsidR="00607573" w:rsidRDefault="00607573" w:rsidP="00C345B1">
      <w:pPr>
        <w:pStyle w:val="ListParagraph"/>
        <w:spacing w:after="0" w:line="23" w:lineRule="atLeast"/>
        <w:ind w:left="0"/>
        <w:jc w:val="both"/>
        <w:rPr>
          <w:rFonts w:ascii="Arial" w:hAnsi="Arial" w:cs="Arial"/>
          <w:i/>
          <w:szCs w:val="16"/>
        </w:rPr>
      </w:pPr>
    </w:p>
    <w:p w14:paraId="7E8AACD9" w14:textId="77777777" w:rsidR="00607573" w:rsidRDefault="00607573" w:rsidP="00C345B1">
      <w:pPr>
        <w:pStyle w:val="ListParagraph"/>
        <w:spacing w:after="0" w:line="23" w:lineRule="atLeast"/>
        <w:ind w:left="0"/>
        <w:jc w:val="both"/>
        <w:rPr>
          <w:rFonts w:ascii="Arial" w:hAnsi="Arial" w:cs="Arial"/>
          <w:i/>
          <w:szCs w:val="16"/>
        </w:rPr>
      </w:pPr>
    </w:p>
    <w:p w14:paraId="503EEEA6" w14:textId="77777777" w:rsidR="00607573" w:rsidRDefault="00607573" w:rsidP="00C345B1">
      <w:pPr>
        <w:pStyle w:val="ListParagraph"/>
        <w:spacing w:after="0" w:line="23" w:lineRule="atLeast"/>
        <w:ind w:left="0"/>
        <w:jc w:val="both"/>
        <w:rPr>
          <w:rFonts w:ascii="Arial" w:hAnsi="Arial" w:cs="Arial"/>
          <w:i/>
          <w:szCs w:val="16"/>
        </w:rPr>
      </w:pPr>
    </w:p>
    <w:p w14:paraId="6A1801AF" w14:textId="77777777" w:rsidR="00607573" w:rsidRDefault="00607573" w:rsidP="00C345B1">
      <w:pPr>
        <w:pStyle w:val="ListParagraph"/>
        <w:spacing w:after="0" w:line="23" w:lineRule="atLeast"/>
        <w:ind w:left="0"/>
        <w:jc w:val="both"/>
        <w:rPr>
          <w:rFonts w:ascii="Arial" w:hAnsi="Arial" w:cs="Arial"/>
          <w:i/>
          <w:szCs w:val="16"/>
        </w:rPr>
      </w:pPr>
    </w:p>
    <w:p w14:paraId="3691C371" w14:textId="77777777" w:rsidR="00607573" w:rsidRDefault="00607573" w:rsidP="00C345B1">
      <w:pPr>
        <w:pStyle w:val="ListParagraph"/>
        <w:spacing w:after="0" w:line="23" w:lineRule="atLeast"/>
        <w:ind w:left="0"/>
        <w:jc w:val="both"/>
        <w:rPr>
          <w:rFonts w:ascii="Arial" w:hAnsi="Arial" w:cs="Arial"/>
          <w:i/>
          <w:szCs w:val="16"/>
        </w:rPr>
      </w:pPr>
    </w:p>
    <w:p w14:paraId="2F4626C7" w14:textId="29A0B3CF" w:rsidR="00607573" w:rsidRDefault="00607573" w:rsidP="00C345B1">
      <w:pPr>
        <w:pStyle w:val="ListParagraph"/>
        <w:spacing w:after="0" w:line="23" w:lineRule="atLeast"/>
        <w:ind w:left="0"/>
        <w:jc w:val="both"/>
        <w:rPr>
          <w:rFonts w:ascii="Arial" w:hAnsi="Arial" w:cs="Arial"/>
          <w:i/>
          <w:szCs w:val="16"/>
        </w:rPr>
      </w:pPr>
    </w:p>
    <w:p w14:paraId="151EC66C" w14:textId="77777777" w:rsidR="008960B8" w:rsidRDefault="008960B8" w:rsidP="00C345B1">
      <w:pPr>
        <w:pStyle w:val="ListParagraph"/>
        <w:spacing w:after="0" w:line="23" w:lineRule="atLeast"/>
        <w:ind w:left="0"/>
        <w:jc w:val="both"/>
        <w:rPr>
          <w:rFonts w:ascii="Arial" w:hAnsi="Arial" w:cs="Arial"/>
          <w:i/>
          <w:szCs w:val="16"/>
        </w:rPr>
      </w:pPr>
    </w:p>
    <w:p w14:paraId="01741ACE" w14:textId="77777777" w:rsidR="00607573" w:rsidRDefault="00607573" w:rsidP="00C345B1">
      <w:pPr>
        <w:pStyle w:val="ListParagraph"/>
        <w:spacing w:after="0" w:line="23" w:lineRule="atLeast"/>
        <w:ind w:left="0"/>
        <w:jc w:val="both"/>
        <w:rPr>
          <w:rFonts w:ascii="Arial" w:hAnsi="Arial" w:cs="Arial"/>
          <w:i/>
          <w:szCs w:val="16"/>
        </w:rPr>
      </w:pPr>
    </w:p>
    <w:p w14:paraId="3F93A3CA" w14:textId="77777777" w:rsidR="00607573" w:rsidRDefault="00607573" w:rsidP="00C345B1">
      <w:pPr>
        <w:pStyle w:val="ListParagraph"/>
        <w:spacing w:after="0" w:line="23" w:lineRule="atLeast"/>
        <w:ind w:left="0"/>
        <w:jc w:val="both"/>
        <w:rPr>
          <w:rFonts w:ascii="Arial" w:hAnsi="Arial" w:cs="Arial"/>
          <w:i/>
          <w:szCs w:val="16"/>
        </w:rPr>
      </w:pPr>
    </w:p>
    <w:p w14:paraId="68585E7E" w14:textId="77777777" w:rsidR="00607573" w:rsidRDefault="00607573" w:rsidP="00C345B1">
      <w:pPr>
        <w:pStyle w:val="ListParagraph"/>
        <w:spacing w:after="0" w:line="23" w:lineRule="atLeast"/>
        <w:ind w:left="0"/>
        <w:jc w:val="both"/>
        <w:rPr>
          <w:rFonts w:ascii="Arial" w:hAnsi="Arial" w:cs="Arial"/>
          <w:i/>
          <w:szCs w:val="16"/>
        </w:rPr>
      </w:pPr>
    </w:p>
    <w:p w14:paraId="046161B3" w14:textId="77777777" w:rsidR="00607573" w:rsidRDefault="00607573" w:rsidP="00C345B1">
      <w:pPr>
        <w:pStyle w:val="ListParagraph"/>
        <w:spacing w:after="0" w:line="23" w:lineRule="atLeast"/>
        <w:ind w:left="0"/>
        <w:jc w:val="both"/>
        <w:rPr>
          <w:rFonts w:ascii="Arial" w:hAnsi="Arial" w:cs="Arial"/>
          <w:i/>
          <w:szCs w:val="16"/>
        </w:rPr>
      </w:pPr>
    </w:p>
    <w:p w14:paraId="3CDB67CB" w14:textId="77777777" w:rsidR="00607573" w:rsidRDefault="00607573" w:rsidP="00C345B1">
      <w:pPr>
        <w:pStyle w:val="ListParagraph"/>
        <w:spacing w:after="0" w:line="23" w:lineRule="atLeast"/>
        <w:ind w:left="0"/>
        <w:jc w:val="both"/>
        <w:rPr>
          <w:rFonts w:ascii="Arial" w:hAnsi="Arial" w:cs="Arial"/>
          <w:i/>
          <w:szCs w:val="16"/>
        </w:rPr>
      </w:pPr>
    </w:p>
    <w:p w14:paraId="7B0AD80A" w14:textId="77777777" w:rsidR="00607573" w:rsidRPr="00C345B1" w:rsidRDefault="00607573" w:rsidP="00C345B1">
      <w:pPr>
        <w:pStyle w:val="ListParagraph"/>
        <w:spacing w:after="0" w:line="23" w:lineRule="atLeast"/>
        <w:ind w:left="0"/>
        <w:jc w:val="both"/>
        <w:rPr>
          <w:rFonts w:ascii="Arial" w:hAnsi="Arial" w:cs="Arial"/>
          <w:i/>
          <w:szCs w:val="16"/>
        </w:rPr>
      </w:pPr>
    </w:p>
    <w:p w14:paraId="3C7C639E" w14:textId="5D0B4482" w:rsidR="00165B26" w:rsidRDefault="00872D5A" w:rsidP="00165B26">
      <w:pPr>
        <w:pStyle w:val="Heading2"/>
        <w:spacing w:before="0" w:after="0"/>
        <w:rPr>
          <w:b/>
          <w:sz w:val="24"/>
        </w:rPr>
      </w:pPr>
      <w:bookmarkStart w:id="22" w:name="_Toc31619180"/>
      <w:r w:rsidRPr="00165B26">
        <w:rPr>
          <w:b/>
          <w:sz w:val="24"/>
        </w:rPr>
        <w:t xml:space="preserve">Accommodation </w:t>
      </w:r>
      <w:r w:rsidR="00245E8A" w:rsidRPr="00165B26">
        <w:rPr>
          <w:b/>
          <w:sz w:val="24"/>
        </w:rPr>
        <w:t>Needed</w:t>
      </w:r>
      <w:bookmarkEnd w:id="22"/>
      <w:r w:rsidR="00165B26" w:rsidRPr="00165B26">
        <w:rPr>
          <w:b/>
          <w:sz w:val="24"/>
        </w:rPr>
        <w:t xml:space="preserve"> </w:t>
      </w:r>
    </w:p>
    <w:p w14:paraId="7160F730" w14:textId="77777777" w:rsidR="00B60D41" w:rsidRPr="00165B26" w:rsidRDefault="00B60D41" w:rsidP="00B60D41">
      <w:pPr>
        <w:pStyle w:val="Heading2"/>
        <w:numPr>
          <w:ilvl w:val="0"/>
          <w:numId w:val="0"/>
        </w:numPr>
        <w:spacing w:before="0" w:after="0"/>
        <w:ind w:left="737"/>
        <w:rPr>
          <w:b/>
          <w:sz w:val="24"/>
        </w:rPr>
      </w:pPr>
    </w:p>
    <w:p w14:paraId="14538E41" w14:textId="5844E3E5" w:rsidR="00230804" w:rsidRDefault="00816324" w:rsidP="00230804">
      <w:pPr>
        <w:pStyle w:val="Heading2"/>
        <w:numPr>
          <w:ilvl w:val="0"/>
          <w:numId w:val="0"/>
        </w:numPr>
        <w:spacing w:before="0" w:after="0" w:line="276" w:lineRule="auto"/>
        <w:rPr>
          <w:rFonts w:cs="Arial"/>
          <w:sz w:val="24"/>
          <w:szCs w:val="24"/>
        </w:rPr>
      </w:pPr>
      <w:bookmarkStart w:id="23" w:name="_Toc31619181"/>
      <w:r w:rsidRPr="00165B26">
        <w:rPr>
          <w:rFonts w:cs="Arial"/>
          <w:sz w:val="24"/>
          <w:szCs w:val="24"/>
        </w:rPr>
        <w:t xml:space="preserve">The </w:t>
      </w:r>
      <w:r w:rsidR="00494DFE">
        <w:rPr>
          <w:rFonts w:cs="Arial"/>
          <w:sz w:val="24"/>
          <w:szCs w:val="24"/>
        </w:rPr>
        <w:t xml:space="preserve">type and size of housing required by respondents is summaried in the </w:t>
      </w:r>
      <w:r w:rsidR="00557C94">
        <w:rPr>
          <w:rFonts w:cs="Arial"/>
          <w:sz w:val="24"/>
          <w:szCs w:val="24"/>
        </w:rPr>
        <w:t>graph</w:t>
      </w:r>
      <w:r w:rsidR="00494DFE">
        <w:rPr>
          <w:rFonts w:cs="Arial"/>
          <w:sz w:val="24"/>
          <w:szCs w:val="24"/>
        </w:rPr>
        <w:t xml:space="preserve"> below. Data indicates that need for t</w:t>
      </w:r>
      <w:r w:rsidR="00504593">
        <w:rPr>
          <w:rFonts w:cs="Arial"/>
          <w:sz w:val="24"/>
          <w:szCs w:val="24"/>
        </w:rPr>
        <w:t xml:space="preserve">wo </w:t>
      </w:r>
      <w:r w:rsidR="00494DFE">
        <w:rPr>
          <w:rFonts w:cs="Arial"/>
          <w:sz w:val="24"/>
          <w:szCs w:val="24"/>
        </w:rPr>
        <w:t xml:space="preserve">bed </w:t>
      </w:r>
      <w:r w:rsidR="00453A23">
        <w:rPr>
          <w:rFonts w:cs="Arial"/>
          <w:sz w:val="24"/>
          <w:szCs w:val="24"/>
        </w:rPr>
        <w:t>accomodation</w:t>
      </w:r>
      <w:r w:rsidR="00462720">
        <w:rPr>
          <w:rFonts w:cs="Arial"/>
          <w:sz w:val="24"/>
          <w:szCs w:val="24"/>
        </w:rPr>
        <w:t xml:space="preserve"> (</w:t>
      </w:r>
      <w:r w:rsidR="008B7508">
        <w:rPr>
          <w:rFonts w:cs="Arial"/>
          <w:sz w:val="24"/>
          <w:szCs w:val="24"/>
        </w:rPr>
        <w:t>3</w:t>
      </w:r>
      <w:r w:rsidR="00462720">
        <w:rPr>
          <w:rFonts w:cs="Arial"/>
          <w:sz w:val="24"/>
          <w:szCs w:val="24"/>
        </w:rPr>
        <w:t xml:space="preserve"> households)</w:t>
      </w:r>
      <w:r w:rsidR="009302A5">
        <w:rPr>
          <w:rFonts w:cs="Arial"/>
          <w:sz w:val="24"/>
          <w:szCs w:val="24"/>
        </w:rPr>
        <w:t xml:space="preserve"> and three bed </w:t>
      </w:r>
      <w:r w:rsidR="00453A23">
        <w:rPr>
          <w:rFonts w:cs="Arial"/>
          <w:sz w:val="24"/>
          <w:szCs w:val="24"/>
        </w:rPr>
        <w:t>accomodation</w:t>
      </w:r>
      <w:r w:rsidR="00462720">
        <w:rPr>
          <w:rFonts w:cs="Arial"/>
          <w:sz w:val="24"/>
          <w:szCs w:val="24"/>
        </w:rPr>
        <w:t xml:space="preserve"> (</w:t>
      </w:r>
      <w:r w:rsidR="008B7508">
        <w:rPr>
          <w:rFonts w:cs="Arial"/>
          <w:sz w:val="24"/>
          <w:szCs w:val="24"/>
        </w:rPr>
        <w:t>3</w:t>
      </w:r>
      <w:r w:rsidR="002F1817">
        <w:rPr>
          <w:rFonts w:cs="Arial"/>
          <w:sz w:val="24"/>
          <w:szCs w:val="24"/>
        </w:rPr>
        <w:t xml:space="preserve"> </w:t>
      </w:r>
      <w:r w:rsidR="00462720">
        <w:rPr>
          <w:rFonts w:cs="Arial"/>
          <w:sz w:val="24"/>
          <w:szCs w:val="24"/>
        </w:rPr>
        <w:t>households)</w:t>
      </w:r>
      <w:r w:rsidR="00494DFE">
        <w:rPr>
          <w:rFonts w:cs="Arial"/>
          <w:sz w:val="24"/>
          <w:szCs w:val="24"/>
        </w:rPr>
        <w:t xml:space="preserve"> predominates</w:t>
      </w:r>
      <w:bookmarkEnd w:id="23"/>
      <w:r w:rsidR="008B7508">
        <w:rPr>
          <w:rFonts w:cs="Arial"/>
          <w:sz w:val="24"/>
          <w:szCs w:val="24"/>
        </w:rPr>
        <w:t xml:space="preserve">. </w:t>
      </w:r>
    </w:p>
    <w:p w14:paraId="62F55833" w14:textId="77777777" w:rsidR="00607573" w:rsidRPr="004C0CC7" w:rsidRDefault="00607573" w:rsidP="00230804">
      <w:pPr>
        <w:pStyle w:val="Heading2"/>
        <w:numPr>
          <w:ilvl w:val="0"/>
          <w:numId w:val="0"/>
        </w:numPr>
        <w:spacing w:before="0" w:after="0" w:line="276" w:lineRule="auto"/>
        <w:rPr>
          <w:rFonts w:cs="Arial"/>
          <w:sz w:val="24"/>
          <w:szCs w:val="24"/>
        </w:rPr>
      </w:pPr>
    </w:p>
    <w:p w14:paraId="62814015" w14:textId="2ABD1F4E" w:rsidR="00EF683E" w:rsidRDefault="008B7508" w:rsidP="008B7508">
      <w:pPr>
        <w:pStyle w:val="ListParagraph"/>
        <w:spacing w:after="0" w:line="240" w:lineRule="auto"/>
        <w:ind w:left="0"/>
        <w:jc w:val="center"/>
        <w:rPr>
          <w:noProof/>
        </w:rPr>
      </w:pPr>
      <w:r>
        <w:rPr>
          <w:noProof/>
        </w:rPr>
        <w:drawing>
          <wp:inline distT="0" distB="0" distL="0" distR="0" wp14:anchorId="305D3839" wp14:editId="4D06B2FB">
            <wp:extent cx="5105400" cy="2305050"/>
            <wp:effectExtent l="0" t="0" r="0" b="0"/>
            <wp:docPr id="15" name="Chart 15">
              <a:extLst xmlns:a="http://schemas.openxmlformats.org/drawingml/2006/main">
                <a:ext uri="{FF2B5EF4-FFF2-40B4-BE49-F238E27FC236}">
                  <a16:creationId xmlns:a16="http://schemas.microsoft.com/office/drawing/2014/main" id="{B6ABEC02-A552-4098-9BF1-378F9334B7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t xml:space="preserve"> </w:t>
      </w:r>
    </w:p>
    <w:p w14:paraId="4CF7ECD3" w14:textId="77777777" w:rsidR="00453A23" w:rsidRDefault="00453A23" w:rsidP="00CD192C">
      <w:pPr>
        <w:pStyle w:val="ListParagraph"/>
        <w:spacing w:after="0" w:line="240" w:lineRule="auto"/>
        <w:ind w:left="0"/>
        <w:jc w:val="center"/>
        <w:rPr>
          <w:rFonts w:ascii="Arial" w:hAnsi="Arial" w:cs="Arial"/>
          <w:sz w:val="24"/>
          <w:szCs w:val="24"/>
        </w:rPr>
      </w:pPr>
    </w:p>
    <w:p w14:paraId="31D6699F" w14:textId="77777777" w:rsidR="006A2450" w:rsidRDefault="006A2450" w:rsidP="005D6BD2">
      <w:pPr>
        <w:pStyle w:val="ListParagraph"/>
        <w:spacing w:after="0" w:line="240" w:lineRule="auto"/>
        <w:ind w:left="0"/>
        <w:rPr>
          <w:rFonts w:ascii="Arial" w:hAnsi="Arial" w:cs="Arial"/>
          <w:sz w:val="24"/>
          <w:szCs w:val="24"/>
        </w:rPr>
      </w:pPr>
    </w:p>
    <w:p w14:paraId="07F65C3B" w14:textId="0E878B37" w:rsidR="005D6BD2" w:rsidRPr="008B7508" w:rsidRDefault="008B7508" w:rsidP="008B7508">
      <w:pPr>
        <w:pStyle w:val="ListParagraph"/>
        <w:spacing w:after="0" w:line="240" w:lineRule="auto"/>
        <w:ind w:left="0"/>
        <w:jc w:val="both"/>
        <w:rPr>
          <w:rFonts w:ascii="Arial" w:hAnsi="Arial" w:cs="Arial"/>
          <w:sz w:val="24"/>
          <w:szCs w:val="24"/>
        </w:rPr>
      </w:pPr>
      <w:r>
        <w:rPr>
          <w:rFonts w:ascii="Arial" w:hAnsi="Arial" w:cs="Arial"/>
          <w:sz w:val="24"/>
          <w:szCs w:val="24"/>
        </w:rPr>
        <w:t>W</w:t>
      </w:r>
      <w:r w:rsidR="00557C94">
        <w:rPr>
          <w:rFonts w:ascii="Arial" w:hAnsi="Arial" w:cs="Arial"/>
          <w:sz w:val="24"/>
          <w:szCs w:val="24"/>
        </w:rPr>
        <w:t xml:space="preserve">hat type of accommodation is required based upon the responses. The majority indicate that </w:t>
      </w:r>
      <w:r w:rsidR="007B7EA8">
        <w:rPr>
          <w:rFonts w:ascii="Arial" w:hAnsi="Arial" w:cs="Arial"/>
          <w:sz w:val="24"/>
          <w:szCs w:val="24"/>
        </w:rPr>
        <w:t>a house</w:t>
      </w:r>
      <w:r w:rsidR="00557C94">
        <w:rPr>
          <w:rFonts w:ascii="Arial" w:hAnsi="Arial" w:cs="Arial"/>
          <w:sz w:val="24"/>
          <w:szCs w:val="24"/>
        </w:rPr>
        <w:t xml:space="preserve"> would be a preferred option (</w:t>
      </w:r>
      <w:r>
        <w:rPr>
          <w:rFonts w:ascii="Arial" w:hAnsi="Arial" w:cs="Arial"/>
          <w:sz w:val="24"/>
          <w:szCs w:val="24"/>
        </w:rPr>
        <w:t>6</w:t>
      </w:r>
      <w:r w:rsidR="00557C94">
        <w:rPr>
          <w:rFonts w:ascii="Arial" w:hAnsi="Arial" w:cs="Arial"/>
          <w:sz w:val="24"/>
          <w:szCs w:val="24"/>
        </w:rPr>
        <w:t xml:space="preserve"> households)</w:t>
      </w:r>
      <w:r>
        <w:rPr>
          <w:rFonts w:ascii="Arial" w:hAnsi="Arial" w:cs="Arial"/>
          <w:sz w:val="24"/>
          <w:szCs w:val="24"/>
        </w:rPr>
        <w:t xml:space="preserve"> with no preference about having a flat or bungalow. </w:t>
      </w:r>
    </w:p>
    <w:p w14:paraId="2AE59A1E" w14:textId="77777777" w:rsidR="00AB007F" w:rsidRDefault="00AB007F" w:rsidP="005D6BD2">
      <w:pPr>
        <w:pStyle w:val="ListParagraph"/>
        <w:spacing w:after="0" w:line="240" w:lineRule="auto"/>
        <w:ind w:left="0"/>
        <w:jc w:val="center"/>
        <w:rPr>
          <w:rFonts w:ascii="Arial" w:hAnsi="Arial" w:cs="Arial"/>
          <w:b/>
          <w:bCs/>
          <w:sz w:val="24"/>
          <w:szCs w:val="24"/>
        </w:rPr>
      </w:pPr>
    </w:p>
    <w:p w14:paraId="537B10A7" w14:textId="77777777" w:rsidR="00695CFF" w:rsidRPr="00165B26" w:rsidRDefault="00695CFF" w:rsidP="00165B26">
      <w:pPr>
        <w:spacing w:after="0"/>
        <w:jc w:val="both"/>
        <w:rPr>
          <w:rFonts w:ascii="Arial" w:hAnsi="Arial" w:cs="Arial"/>
          <w:b/>
          <w:sz w:val="6"/>
          <w:szCs w:val="4"/>
        </w:rPr>
      </w:pPr>
    </w:p>
    <w:p w14:paraId="333ABC6C" w14:textId="322FBA15" w:rsidR="00165B26" w:rsidRDefault="001A7206" w:rsidP="00165B26">
      <w:pPr>
        <w:pStyle w:val="Heading2"/>
        <w:spacing w:before="0" w:after="0"/>
        <w:rPr>
          <w:b/>
          <w:sz w:val="24"/>
        </w:rPr>
      </w:pPr>
      <w:bookmarkStart w:id="24" w:name="_Toc31619182"/>
      <w:r w:rsidRPr="00165B26">
        <w:rPr>
          <w:b/>
          <w:sz w:val="24"/>
        </w:rPr>
        <w:t xml:space="preserve">Preferred </w:t>
      </w:r>
      <w:r w:rsidR="00695CFF" w:rsidRPr="00165B26">
        <w:rPr>
          <w:b/>
          <w:sz w:val="24"/>
        </w:rPr>
        <w:t>Tenure</w:t>
      </w:r>
      <w:bookmarkEnd w:id="24"/>
      <w:r w:rsidR="00165B26" w:rsidRPr="00165B26">
        <w:rPr>
          <w:b/>
          <w:sz w:val="24"/>
        </w:rPr>
        <w:t xml:space="preserve"> </w:t>
      </w:r>
    </w:p>
    <w:p w14:paraId="6C027A2A" w14:textId="77777777" w:rsidR="00B60D41" w:rsidRPr="00165B26" w:rsidRDefault="00B60D41" w:rsidP="00B60D41">
      <w:pPr>
        <w:pStyle w:val="Heading2"/>
        <w:numPr>
          <w:ilvl w:val="0"/>
          <w:numId w:val="0"/>
        </w:numPr>
        <w:spacing w:before="0" w:after="0"/>
        <w:ind w:left="737"/>
        <w:rPr>
          <w:b/>
          <w:sz w:val="24"/>
        </w:rPr>
      </w:pPr>
    </w:p>
    <w:p w14:paraId="770F7F90" w14:textId="25A20884" w:rsidR="00557C94" w:rsidRDefault="001A7206" w:rsidP="001B2B0F">
      <w:pPr>
        <w:pStyle w:val="Heading2"/>
        <w:numPr>
          <w:ilvl w:val="0"/>
          <w:numId w:val="0"/>
        </w:numPr>
        <w:spacing w:before="0" w:after="0" w:line="276" w:lineRule="auto"/>
        <w:rPr>
          <w:rFonts w:cs="Arial"/>
          <w:sz w:val="24"/>
          <w:szCs w:val="24"/>
        </w:rPr>
      </w:pPr>
      <w:bookmarkStart w:id="25" w:name="_Toc31619183"/>
      <w:r w:rsidRPr="00165B26">
        <w:rPr>
          <w:rFonts w:cs="Arial"/>
          <w:sz w:val="24"/>
          <w:szCs w:val="24"/>
        </w:rPr>
        <w:t xml:space="preserve">The survey results </w:t>
      </w:r>
      <w:r w:rsidR="00532924" w:rsidRPr="00165B26">
        <w:rPr>
          <w:rFonts w:cs="Arial"/>
          <w:sz w:val="24"/>
          <w:szCs w:val="24"/>
        </w:rPr>
        <w:t>show</w:t>
      </w:r>
      <w:r w:rsidR="004918A5">
        <w:rPr>
          <w:rFonts w:cs="Arial"/>
          <w:sz w:val="24"/>
          <w:szCs w:val="24"/>
        </w:rPr>
        <w:t xml:space="preserve"> </w:t>
      </w:r>
      <w:r w:rsidRPr="00165B26">
        <w:rPr>
          <w:rFonts w:cs="Arial"/>
          <w:sz w:val="24"/>
          <w:szCs w:val="24"/>
        </w:rPr>
        <w:t>tha</w:t>
      </w:r>
      <w:r w:rsidR="003E0D1C">
        <w:rPr>
          <w:rFonts w:cs="Arial"/>
          <w:sz w:val="24"/>
          <w:szCs w:val="24"/>
        </w:rPr>
        <w:t xml:space="preserve">t respondends </w:t>
      </w:r>
      <w:r w:rsidR="004918A5">
        <w:rPr>
          <w:rFonts w:cs="Arial"/>
          <w:sz w:val="24"/>
          <w:szCs w:val="24"/>
        </w:rPr>
        <w:t>choice of tenure</w:t>
      </w:r>
      <w:r w:rsidR="003E0D1C">
        <w:rPr>
          <w:rStyle w:val="FootnoteReference"/>
          <w:rFonts w:cs="Arial"/>
          <w:sz w:val="24"/>
          <w:szCs w:val="24"/>
        </w:rPr>
        <w:footnoteReference w:id="6"/>
      </w:r>
      <w:r w:rsidR="00513FEC" w:rsidRPr="00165B26">
        <w:rPr>
          <w:rFonts w:cs="Arial"/>
          <w:sz w:val="24"/>
          <w:szCs w:val="24"/>
        </w:rPr>
        <w:t xml:space="preserve"> was to </w:t>
      </w:r>
      <w:r w:rsidR="00772D30">
        <w:rPr>
          <w:rFonts w:cs="Arial"/>
          <w:sz w:val="24"/>
          <w:szCs w:val="24"/>
        </w:rPr>
        <w:t>buy on the open market followed by renting from c</w:t>
      </w:r>
      <w:r w:rsidR="00CD192C">
        <w:rPr>
          <w:rFonts w:cs="Arial"/>
          <w:sz w:val="24"/>
          <w:szCs w:val="24"/>
        </w:rPr>
        <w:t>ouncil or RP</w:t>
      </w:r>
      <w:r w:rsidR="00627BFE">
        <w:rPr>
          <w:rFonts w:cs="Arial"/>
          <w:sz w:val="24"/>
          <w:szCs w:val="24"/>
        </w:rPr>
        <w:t xml:space="preserve"> and </w:t>
      </w:r>
      <w:bookmarkEnd w:id="25"/>
      <w:r w:rsidR="0025379D">
        <w:rPr>
          <w:rFonts w:cs="Arial"/>
          <w:sz w:val="24"/>
          <w:szCs w:val="24"/>
        </w:rPr>
        <w:t xml:space="preserve">private renting. </w:t>
      </w:r>
      <w:r w:rsidR="00026C1B">
        <w:rPr>
          <w:rFonts w:cs="Arial"/>
          <w:sz w:val="24"/>
          <w:szCs w:val="24"/>
        </w:rPr>
        <w:t xml:space="preserve">However, of those who stated buying on the open market was a prefered tenure, none of those households had a deposit or earnings over </w:t>
      </w:r>
      <w:r w:rsidR="00A073B2">
        <w:rPr>
          <w:rFonts w:cs="Arial"/>
          <w:sz w:val="24"/>
          <w:szCs w:val="24"/>
        </w:rPr>
        <w:t xml:space="preserve">£30,000. </w:t>
      </w:r>
    </w:p>
    <w:p w14:paraId="14F9069E" w14:textId="77777777" w:rsidR="00F25FE0" w:rsidRPr="003B058C" w:rsidRDefault="00F25FE0" w:rsidP="001B2B0F">
      <w:pPr>
        <w:pStyle w:val="Heading2"/>
        <w:numPr>
          <w:ilvl w:val="0"/>
          <w:numId w:val="0"/>
        </w:numPr>
        <w:spacing w:before="0" w:after="0" w:line="276" w:lineRule="auto"/>
        <w:rPr>
          <w:rFonts w:cs="Arial"/>
          <w:sz w:val="24"/>
          <w:szCs w:val="24"/>
        </w:rPr>
      </w:pPr>
    </w:p>
    <w:p w14:paraId="6762788D" w14:textId="35DBA7D5" w:rsidR="00CD192C" w:rsidRPr="00230804" w:rsidRDefault="0025379D" w:rsidP="003B058C">
      <w:pPr>
        <w:pStyle w:val="Heading2"/>
        <w:numPr>
          <w:ilvl w:val="0"/>
          <w:numId w:val="0"/>
        </w:numPr>
        <w:spacing w:before="0" w:after="0" w:line="276" w:lineRule="auto"/>
        <w:jc w:val="center"/>
        <w:rPr>
          <w:i/>
        </w:rPr>
      </w:pPr>
      <w:r>
        <w:drawing>
          <wp:inline distT="0" distB="0" distL="0" distR="0" wp14:anchorId="46C271F1" wp14:editId="0B74A8FC">
            <wp:extent cx="5629275" cy="2466975"/>
            <wp:effectExtent l="0" t="0" r="9525" b="9525"/>
            <wp:docPr id="17" name="Chart 17">
              <a:extLst xmlns:a="http://schemas.openxmlformats.org/drawingml/2006/main">
                <a:ext uri="{FF2B5EF4-FFF2-40B4-BE49-F238E27FC236}">
                  <a16:creationId xmlns:a16="http://schemas.microsoft.com/office/drawing/2014/main" id="{19B4180E-641B-4DB7-8095-874E79278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F42E02" w14:textId="3F5AA6E1" w:rsidR="00E61EF1" w:rsidRPr="00230804" w:rsidRDefault="00E61EF1" w:rsidP="003E0D1C">
      <w:pPr>
        <w:pStyle w:val="ListParagraph"/>
        <w:spacing w:after="0" w:line="240" w:lineRule="auto"/>
        <w:ind w:left="0"/>
        <w:jc w:val="center"/>
        <w:rPr>
          <w:rFonts w:ascii="Arial" w:hAnsi="Arial" w:cs="Arial"/>
          <w:sz w:val="24"/>
          <w:szCs w:val="24"/>
        </w:rPr>
      </w:pPr>
    </w:p>
    <w:p w14:paraId="7FCCD102" w14:textId="69001B69" w:rsidR="000F1D9A" w:rsidRDefault="008C4E55" w:rsidP="00230804">
      <w:pPr>
        <w:pStyle w:val="Heading2"/>
        <w:spacing w:before="0" w:after="0"/>
        <w:ind w:left="284" w:hanging="284"/>
        <w:rPr>
          <w:b/>
          <w:sz w:val="24"/>
        </w:rPr>
      </w:pPr>
      <w:bookmarkStart w:id="26" w:name="_Toc31619185"/>
      <w:r w:rsidRPr="001A7180">
        <w:rPr>
          <w:b/>
          <w:sz w:val="24"/>
        </w:rPr>
        <w:t>Housing Register</w:t>
      </w:r>
      <w:bookmarkEnd w:id="26"/>
    </w:p>
    <w:p w14:paraId="44288055" w14:textId="77777777" w:rsidR="0024113D" w:rsidRDefault="0024113D" w:rsidP="0024113D">
      <w:pPr>
        <w:pStyle w:val="Heading2"/>
        <w:numPr>
          <w:ilvl w:val="0"/>
          <w:numId w:val="0"/>
        </w:numPr>
        <w:spacing w:before="0" w:after="0"/>
        <w:ind w:left="284"/>
        <w:rPr>
          <w:b/>
          <w:sz w:val="24"/>
        </w:rPr>
      </w:pPr>
    </w:p>
    <w:p w14:paraId="31AD5643" w14:textId="424D1CA4" w:rsidR="00A073B2" w:rsidRDefault="008C4E55" w:rsidP="001F25C4">
      <w:pPr>
        <w:pStyle w:val="ListParagraph"/>
        <w:spacing w:after="0"/>
        <w:ind w:left="0"/>
        <w:jc w:val="both"/>
        <w:rPr>
          <w:rFonts w:ascii="Arial" w:hAnsi="Arial" w:cs="Arial"/>
          <w:sz w:val="24"/>
          <w:szCs w:val="24"/>
        </w:rPr>
      </w:pPr>
      <w:r>
        <w:rPr>
          <w:rFonts w:ascii="Arial" w:hAnsi="Arial" w:cs="Arial"/>
          <w:sz w:val="24"/>
          <w:szCs w:val="24"/>
        </w:rPr>
        <w:t xml:space="preserve">Of the </w:t>
      </w:r>
      <w:r w:rsidR="0025379D">
        <w:rPr>
          <w:rFonts w:ascii="Arial" w:hAnsi="Arial" w:cs="Arial"/>
          <w:sz w:val="24"/>
          <w:szCs w:val="24"/>
        </w:rPr>
        <w:t xml:space="preserve">6 </w:t>
      </w:r>
      <w:r w:rsidR="00992D10">
        <w:rPr>
          <w:rFonts w:ascii="Arial" w:hAnsi="Arial" w:cs="Arial"/>
          <w:sz w:val="24"/>
          <w:szCs w:val="24"/>
        </w:rPr>
        <w:t>respondents</w:t>
      </w:r>
      <w:r w:rsidR="003B7BF4">
        <w:rPr>
          <w:rFonts w:ascii="Arial" w:hAnsi="Arial" w:cs="Arial"/>
          <w:sz w:val="24"/>
          <w:szCs w:val="24"/>
        </w:rPr>
        <w:t xml:space="preserve"> included in the analysis</w:t>
      </w:r>
      <w:r w:rsidR="00992D10">
        <w:rPr>
          <w:rFonts w:ascii="Arial" w:hAnsi="Arial" w:cs="Arial"/>
          <w:sz w:val="24"/>
          <w:szCs w:val="24"/>
        </w:rPr>
        <w:t>,</w:t>
      </w:r>
      <w:r w:rsidR="001D7D9A">
        <w:rPr>
          <w:rFonts w:ascii="Arial" w:hAnsi="Arial" w:cs="Arial"/>
          <w:sz w:val="24"/>
          <w:szCs w:val="24"/>
        </w:rPr>
        <w:t xml:space="preserve"> </w:t>
      </w:r>
      <w:r w:rsidR="00513FEC">
        <w:rPr>
          <w:rFonts w:ascii="Arial" w:hAnsi="Arial" w:cs="Arial"/>
          <w:sz w:val="24"/>
          <w:szCs w:val="24"/>
        </w:rPr>
        <w:t xml:space="preserve">only </w:t>
      </w:r>
      <w:r w:rsidR="00CE33A0">
        <w:rPr>
          <w:rFonts w:ascii="Arial" w:hAnsi="Arial" w:cs="Arial"/>
          <w:sz w:val="24"/>
          <w:szCs w:val="24"/>
        </w:rPr>
        <w:t>one</w:t>
      </w:r>
      <w:r w:rsidRPr="00AB3DB6">
        <w:rPr>
          <w:rFonts w:ascii="Arial" w:hAnsi="Arial" w:cs="Arial"/>
          <w:sz w:val="24"/>
          <w:szCs w:val="24"/>
        </w:rPr>
        <w:t xml:space="preserve"> stated</w:t>
      </w:r>
      <w:r w:rsidR="003B7BF4">
        <w:rPr>
          <w:rFonts w:ascii="Arial" w:hAnsi="Arial" w:cs="Arial"/>
          <w:sz w:val="24"/>
          <w:szCs w:val="24"/>
        </w:rPr>
        <w:t xml:space="preserve"> they were</w:t>
      </w:r>
      <w:r w:rsidRPr="00AB3DB6">
        <w:rPr>
          <w:rFonts w:ascii="Arial" w:hAnsi="Arial" w:cs="Arial"/>
          <w:sz w:val="24"/>
          <w:szCs w:val="24"/>
        </w:rPr>
        <w:t xml:space="preserve"> </w:t>
      </w:r>
      <w:r w:rsidR="00532924" w:rsidRPr="00AB3DB6">
        <w:rPr>
          <w:rFonts w:ascii="Arial" w:hAnsi="Arial" w:cs="Arial"/>
          <w:sz w:val="24"/>
          <w:szCs w:val="24"/>
        </w:rPr>
        <w:t xml:space="preserve">registered </w:t>
      </w:r>
      <w:r w:rsidRPr="00AB3DB6">
        <w:rPr>
          <w:rFonts w:ascii="Arial" w:hAnsi="Arial" w:cs="Arial"/>
          <w:sz w:val="24"/>
          <w:szCs w:val="24"/>
        </w:rPr>
        <w:t xml:space="preserve">on </w:t>
      </w:r>
      <w:r w:rsidR="001C7AD8" w:rsidRPr="00AB3DB6">
        <w:rPr>
          <w:rFonts w:ascii="Arial" w:hAnsi="Arial" w:cs="Arial"/>
          <w:sz w:val="24"/>
          <w:szCs w:val="24"/>
        </w:rPr>
        <w:t>North Yorkshire Home</w:t>
      </w:r>
      <w:r w:rsidR="00C345B1">
        <w:rPr>
          <w:rFonts w:ascii="Arial" w:hAnsi="Arial" w:cs="Arial"/>
          <w:sz w:val="24"/>
          <w:szCs w:val="24"/>
        </w:rPr>
        <w:t xml:space="preserve"> </w:t>
      </w:r>
      <w:r w:rsidR="001C7AD8" w:rsidRPr="00AB3DB6">
        <w:rPr>
          <w:rFonts w:ascii="Arial" w:hAnsi="Arial" w:cs="Arial"/>
          <w:sz w:val="24"/>
          <w:szCs w:val="24"/>
        </w:rPr>
        <w:t>Choic</w:t>
      </w:r>
      <w:r w:rsidR="006765D8">
        <w:rPr>
          <w:rFonts w:ascii="Arial" w:hAnsi="Arial" w:cs="Arial"/>
          <w:sz w:val="24"/>
          <w:szCs w:val="24"/>
        </w:rPr>
        <w:t>e</w:t>
      </w:r>
      <w:r w:rsidR="00236FFD">
        <w:rPr>
          <w:rFonts w:ascii="Arial" w:hAnsi="Arial" w:cs="Arial"/>
          <w:sz w:val="24"/>
          <w:szCs w:val="24"/>
        </w:rPr>
        <w:t xml:space="preserve">. </w:t>
      </w:r>
    </w:p>
    <w:p w14:paraId="23508D0E" w14:textId="644024E1" w:rsidR="0025379D" w:rsidRDefault="0025379D" w:rsidP="001F25C4">
      <w:pPr>
        <w:pStyle w:val="ListParagraph"/>
        <w:spacing w:after="0"/>
        <w:ind w:left="0"/>
        <w:jc w:val="both"/>
        <w:rPr>
          <w:rFonts w:ascii="Arial" w:hAnsi="Arial" w:cs="Arial"/>
          <w:sz w:val="24"/>
          <w:szCs w:val="24"/>
        </w:rPr>
      </w:pPr>
    </w:p>
    <w:p w14:paraId="7C5848BD" w14:textId="34C89A2E" w:rsidR="00EE510E" w:rsidRDefault="00EE510E" w:rsidP="00EE510E">
      <w:pPr>
        <w:pStyle w:val="ListParagraph"/>
        <w:spacing w:after="0"/>
        <w:ind w:left="0"/>
        <w:jc w:val="both"/>
        <w:rPr>
          <w:rFonts w:ascii="Arial" w:hAnsi="Arial" w:cs="Arial"/>
          <w:sz w:val="24"/>
          <w:szCs w:val="24"/>
        </w:rPr>
      </w:pPr>
      <w:r>
        <w:rPr>
          <w:rFonts w:ascii="Arial" w:hAnsi="Arial" w:cs="Arial"/>
          <w:sz w:val="24"/>
          <w:szCs w:val="24"/>
        </w:rPr>
        <w:t xml:space="preserve">However, when conducting a demand report from </w:t>
      </w:r>
      <w:r w:rsidRPr="00AB3DB6">
        <w:rPr>
          <w:rFonts w:ascii="Arial" w:hAnsi="Arial" w:cs="Arial"/>
          <w:sz w:val="24"/>
          <w:szCs w:val="24"/>
        </w:rPr>
        <w:t>North Yorkshire Home</w:t>
      </w:r>
      <w:r>
        <w:rPr>
          <w:rFonts w:ascii="Arial" w:hAnsi="Arial" w:cs="Arial"/>
          <w:sz w:val="24"/>
          <w:szCs w:val="24"/>
        </w:rPr>
        <w:t xml:space="preserve"> </w:t>
      </w:r>
      <w:r w:rsidRPr="00AB3DB6">
        <w:rPr>
          <w:rFonts w:ascii="Arial" w:hAnsi="Arial" w:cs="Arial"/>
          <w:sz w:val="24"/>
          <w:szCs w:val="24"/>
        </w:rPr>
        <w:t>Choic</w:t>
      </w:r>
      <w:r>
        <w:rPr>
          <w:rFonts w:ascii="Arial" w:hAnsi="Arial" w:cs="Arial"/>
          <w:sz w:val="24"/>
          <w:szCs w:val="24"/>
        </w:rPr>
        <w:t>e, it has identified that there are currently 34 active applicants who have stated they wish to be rehoused within the Stillingfleet</w:t>
      </w:r>
      <w:r w:rsidR="00457963">
        <w:rPr>
          <w:rFonts w:ascii="Arial" w:hAnsi="Arial" w:cs="Arial"/>
          <w:sz w:val="24"/>
          <w:szCs w:val="24"/>
        </w:rPr>
        <w:t xml:space="preserve">, Riccall and Kelfield </w:t>
      </w:r>
      <w:r>
        <w:rPr>
          <w:rFonts w:ascii="Arial" w:hAnsi="Arial" w:cs="Arial"/>
          <w:sz w:val="24"/>
          <w:szCs w:val="24"/>
        </w:rPr>
        <w:t xml:space="preserve">  </w:t>
      </w:r>
    </w:p>
    <w:p w14:paraId="61EB6894" w14:textId="77777777" w:rsidR="00EE510E" w:rsidRDefault="00EE510E" w:rsidP="00EE510E">
      <w:pPr>
        <w:pStyle w:val="ListParagraph"/>
        <w:spacing w:after="0"/>
        <w:ind w:left="0"/>
        <w:jc w:val="both"/>
        <w:rPr>
          <w:rFonts w:ascii="Arial" w:hAnsi="Arial" w:cs="Arial"/>
          <w:sz w:val="24"/>
          <w:szCs w:val="24"/>
        </w:rPr>
      </w:pPr>
    </w:p>
    <w:p w14:paraId="1F17E197" w14:textId="77777777" w:rsidR="00EE510E" w:rsidRDefault="00EE510E" w:rsidP="00EE510E">
      <w:pPr>
        <w:pStyle w:val="ListParagraph"/>
        <w:spacing w:after="0"/>
        <w:ind w:left="0"/>
        <w:jc w:val="both"/>
        <w:rPr>
          <w:rFonts w:ascii="Arial" w:hAnsi="Arial" w:cs="Arial"/>
          <w:sz w:val="24"/>
          <w:szCs w:val="24"/>
        </w:rPr>
      </w:pPr>
      <w:r>
        <w:rPr>
          <w:rFonts w:ascii="Arial" w:hAnsi="Arial" w:cs="Arial"/>
          <w:sz w:val="24"/>
          <w:szCs w:val="24"/>
        </w:rPr>
        <w:t>The table below provides a breakdown of the bedroom need:</w:t>
      </w:r>
    </w:p>
    <w:p w14:paraId="72361FF1" w14:textId="77777777" w:rsidR="00EE510E" w:rsidRDefault="00EE510E" w:rsidP="00EE510E">
      <w:pPr>
        <w:pStyle w:val="ListParagraph"/>
        <w:spacing w:after="0"/>
        <w:ind w:left="0"/>
        <w:jc w:val="both"/>
        <w:rPr>
          <w:rFonts w:ascii="Arial" w:hAnsi="Arial" w:cs="Arial"/>
          <w:sz w:val="24"/>
          <w:szCs w:val="24"/>
        </w:rPr>
      </w:pPr>
    </w:p>
    <w:tbl>
      <w:tblPr>
        <w:tblStyle w:val="GridTable5Dark-Accent3"/>
        <w:tblW w:w="9209" w:type="dxa"/>
        <w:tblLook w:val="04A0" w:firstRow="1" w:lastRow="0" w:firstColumn="1" w:lastColumn="0" w:noHBand="0" w:noVBand="1"/>
      </w:tblPr>
      <w:tblGrid>
        <w:gridCol w:w="2689"/>
        <w:gridCol w:w="1275"/>
        <w:gridCol w:w="1276"/>
        <w:gridCol w:w="1418"/>
        <w:gridCol w:w="1559"/>
        <w:gridCol w:w="992"/>
      </w:tblGrid>
      <w:tr w:rsidR="00EE510E" w14:paraId="248FCF4B" w14:textId="77777777" w:rsidTr="0050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744256" w14:textId="77777777" w:rsidR="00EE510E" w:rsidRDefault="00EE510E" w:rsidP="00500335">
            <w:pPr>
              <w:pStyle w:val="ListParagraph"/>
              <w:ind w:left="0"/>
              <w:jc w:val="both"/>
              <w:rPr>
                <w:rFonts w:ascii="Arial" w:hAnsi="Arial" w:cs="Arial"/>
                <w:sz w:val="24"/>
                <w:szCs w:val="24"/>
              </w:rPr>
            </w:pPr>
            <w:r>
              <w:rPr>
                <w:rFonts w:ascii="Arial" w:hAnsi="Arial" w:cs="Arial"/>
                <w:sz w:val="24"/>
                <w:szCs w:val="24"/>
              </w:rPr>
              <w:t>Area</w:t>
            </w:r>
          </w:p>
        </w:tc>
        <w:tc>
          <w:tcPr>
            <w:tcW w:w="1275" w:type="dxa"/>
          </w:tcPr>
          <w:p w14:paraId="0421925F" w14:textId="77777777" w:rsidR="00EE510E" w:rsidRDefault="00EE510E" w:rsidP="00500335">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 Bed</w:t>
            </w:r>
          </w:p>
        </w:tc>
        <w:tc>
          <w:tcPr>
            <w:tcW w:w="1276" w:type="dxa"/>
          </w:tcPr>
          <w:p w14:paraId="16F8F1AC" w14:textId="77777777" w:rsidR="00EE510E" w:rsidRDefault="00EE510E" w:rsidP="00500335">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Bed</w:t>
            </w:r>
          </w:p>
        </w:tc>
        <w:tc>
          <w:tcPr>
            <w:tcW w:w="1418" w:type="dxa"/>
          </w:tcPr>
          <w:p w14:paraId="675C1EEF" w14:textId="77777777" w:rsidR="00EE510E" w:rsidRDefault="00EE510E" w:rsidP="00500335">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 Bed</w:t>
            </w:r>
          </w:p>
        </w:tc>
        <w:tc>
          <w:tcPr>
            <w:tcW w:w="1559" w:type="dxa"/>
          </w:tcPr>
          <w:p w14:paraId="541BB3A7" w14:textId="77777777" w:rsidR="00EE510E" w:rsidRDefault="00EE510E" w:rsidP="00500335">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 Bed</w:t>
            </w:r>
          </w:p>
        </w:tc>
        <w:tc>
          <w:tcPr>
            <w:tcW w:w="992" w:type="dxa"/>
          </w:tcPr>
          <w:p w14:paraId="45C7FF09" w14:textId="77777777" w:rsidR="00EE510E" w:rsidRDefault="00EE510E" w:rsidP="00500335">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Total</w:t>
            </w:r>
          </w:p>
        </w:tc>
      </w:tr>
      <w:tr w:rsidR="00EE510E" w14:paraId="183FC993" w14:textId="77777777" w:rsidTr="0050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102D9D" w14:textId="3C27140D" w:rsidR="00EE510E" w:rsidRDefault="00457963" w:rsidP="00500335">
            <w:pPr>
              <w:pStyle w:val="ListParagraph"/>
              <w:ind w:left="0"/>
              <w:rPr>
                <w:rFonts w:ascii="Arial" w:hAnsi="Arial" w:cs="Arial"/>
                <w:sz w:val="24"/>
                <w:szCs w:val="24"/>
              </w:rPr>
            </w:pPr>
            <w:r>
              <w:rPr>
                <w:rFonts w:ascii="Arial" w:hAnsi="Arial" w:cs="Arial"/>
                <w:sz w:val="24"/>
                <w:szCs w:val="24"/>
              </w:rPr>
              <w:t xml:space="preserve">Stillingfleet, Riccall and Kelfield </w:t>
            </w:r>
          </w:p>
        </w:tc>
        <w:tc>
          <w:tcPr>
            <w:tcW w:w="1275" w:type="dxa"/>
          </w:tcPr>
          <w:p w14:paraId="53B2B0CF" w14:textId="3AB501EF" w:rsidR="00EE510E" w:rsidRDefault="00EE510E" w:rsidP="005003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r w:rsidR="00457963">
              <w:rPr>
                <w:rFonts w:ascii="Arial" w:hAnsi="Arial" w:cs="Arial"/>
                <w:sz w:val="24"/>
                <w:szCs w:val="24"/>
              </w:rPr>
              <w:t>6</w:t>
            </w:r>
          </w:p>
        </w:tc>
        <w:tc>
          <w:tcPr>
            <w:tcW w:w="1276" w:type="dxa"/>
          </w:tcPr>
          <w:p w14:paraId="0935C7B3" w14:textId="04405CBC" w:rsidR="00EE510E" w:rsidRDefault="00457963" w:rsidP="005003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418" w:type="dxa"/>
          </w:tcPr>
          <w:p w14:paraId="6F3AD0FA" w14:textId="07F68397" w:rsidR="00EE510E" w:rsidRDefault="00457963" w:rsidP="005003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559" w:type="dxa"/>
          </w:tcPr>
          <w:p w14:paraId="3E6FF471" w14:textId="30747B85" w:rsidR="00EE510E" w:rsidRDefault="00457963" w:rsidP="005003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992" w:type="dxa"/>
          </w:tcPr>
          <w:p w14:paraId="680162FF" w14:textId="51CAC63D" w:rsidR="00EE510E" w:rsidRDefault="00457963" w:rsidP="0050033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47</w:t>
            </w:r>
          </w:p>
        </w:tc>
      </w:tr>
    </w:tbl>
    <w:p w14:paraId="6224C652" w14:textId="77777777" w:rsidR="00EE510E" w:rsidRDefault="00EE510E" w:rsidP="00EE510E">
      <w:pPr>
        <w:pStyle w:val="ListParagraph"/>
        <w:spacing w:after="0"/>
        <w:ind w:left="0"/>
        <w:jc w:val="both"/>
        <w:rPr>
          <w:rFonts w:ascii="Arial" w:hAnsi="Arial" w:cs="Arial"/>
          <w:sz w:val="24"/>
          <w:szCs w:val="24"/>
        </w:rPr>
      </w:pPr>
    </w:p>
    <w:p w14:paraId="37D9214A" w14:textId="77777777" w:rsidR="00EE510E" w:rsidRDefault="00EE510E" w:rsidP="00EE510E">
      <w:pPr>
        <w:pStyle w:val="ListParagraph"/>
        <w:spacing w:after="0"/>
        <w:ind w:left="0"/>
        <w:jc w:val="both"/>
        <w:rPr>
          <w:rFonts w:ascii="Arial" w:hAnsi="Arial" w:cs="Arial"/>
          <w:sz w:val="24"/>
          <w:szCs w:val="24"/>
        </w:rPr>
      </w:pPr>
    </w:p>
    <w:p w14:paraId="1FDEE422" w14:textId="77777777" w:rsidR="00EE510E" w:rsidRDefault="00EE510E" w:rsidP="00EE510E">
      <w:pPr>
        <w:pStyle w:val="ListParagraph"/>
        <w:spacing w:after="0"/>
        <w:ind w:left="0"/>
        <w:jc w:val="both"/>
        <w:rPr>
          <w:rFonts w:ascii="Arial" w:hAnsi="Arial" w:cs="Arial"/>
          <w:sz w:val="24"/>
          <w:szCs w:val="24"/>
        </w:rPr>
      </w:pPr>
    </w:p>
    <w:p w14:paraId="44E2B46F" w14:textId="77777777" w:rsidR="00EE510E" w:rsidRDefault="00EE510E" w:rsidP="00EE510E">
      <w:pPr>
        <w:pStyle w:val="ListParagraph"/>
        <w:spacing w:after="0"/>
        <w:ind w:left="0"/>
        <w:jc w:val="both"/>
        <w:rPr>
          <w:rFonts w:ascii="Arial" w:hAnsi="Arial" w:cs="Arial"/>
          <w:sz w:val="24"/>
          <w:szCs w:val="24"/>
        </w:rPr>
      </w:pPr>
    </w:p>
    <w:p w14:paraId="0BD3C0EE" w14:textId="77777777" w:rsidR="0025379D" w:rsidRDefault="0025379D" w:rsidP="001F25C4">
      <w:pPr>
        <w:pStyle w:val="ListParagraph"/>
        <w:spacing w:after="0"/>
        <w:ind w:left="0"/>
        <w:jc w:val="both"/>
        <w:rPr>
          <w:rFonts w:ascii="Arial" w:hAnsi="Arial" w:cs="Arial"/>
          <w:sz w:val="24"/>
          <w:szCs w:val="24"/>
        </w:rPr>
      </w:pPr>
    </w:p>
    <w:p w14:paraId="7B7FB421" w14:textId="77777777" w:rsidR="00A073B2" w:rsidRDefault="00A073B2" w:rsidP="001F25C4">
      <w:pPr>
        <w:pStyle w:val="ListParagraph"/>
        <w:spacing w:after="0"/>
        <w:ind w:left="0"/>
        <w:jc w:val="both"/>
        <w:rPr>
          <w:rFonts w:ascii="Arial" w:hAnsi="Arial" w:cs="Arial"/>
          <w:sz w:val="24"/>
          <w:szCs w:val="24"/>
        </w:rPr>
      </w:pPr>
    </w:p>
    <w:p w14:paraId="6DDEB286" w14:textId="0F3EF109" w:rsidR="0025379D" w:rsidRDefault="0025379D" w:rsidP="001F25C4">
      <w:pPr>
        <w:pStyle w:val="ListParagraph"/>
        <w:spacing w:after="0"/>
        <w:ind w:left="0"/>
        <w:jc w:val="both"/>
        <w:rPr>
          <w:rFonts w:ascii="Arial" w:hAnsi="Arial" w:cs="Arial"/>
          <w:sz w:val="24"/>
          <w:szCs w:val="24"/>
        </w:rPr>
      </w:pPr>
    </w:p>
    <w:p w14:paraId="7CB19D7D" w14:textId="44F3BF98" w:rsidR="007E0907" w:rsidRDefault="007E0907" w:rsidP="001F25C4">
      <w:pPr>
        <w:pStyle w:val="ListParagraph"/>
        <w:spacing w:after="0"/>
        <w:ind w:left="0"/>
        <w:jc w:val="both"/>
        <w:rPr>
          <w:rFonts w:ascii="Arial" w:hAnsi="Arial" w:cs="Arial"/>
          <w:sz w:val="24"/>
          <w:szCs w:val="24"/>
        </w:rPr>
      </w:pPr>
    </w:p>
    <w:p w14:paraId="5609F55F" w14:textId="57171E78" w:rsidR="007E0907" w:rsidRDefault="007E0907" w:rsidP="001F25C4">
      <w:pPr>
        <w:pStyle w:val="ListParagraph"/>
        <w:spacing w:after="0"/>
        <w:ind w:left="0"/>
        <w:jc w:val="both"/>
        <w:rPr>
          <w:rFonts w:ascii="Arial" w:hAnsi="Arial" w:cs="Arial"/>
          <w:sz w:val="24"/>
          <w:szCs w:val="24"/>
        </w:rPr>
      </w:pPr>
    </w:p>
    <w:p w14:paraId="2CF8BD15" w14:textId="5D7AA026" w:rsidR="007E0907" w:rsidRDefault="007E0907" w:rsidP="001F25C4">
      <w:pPr>
        <w:pStyle w:val="ListParagraph"/>
        <w:spacing w:after="0"/>
        <w:ind w:left="0"/>
        <w:jc w:val="both"/>
        <w:rPr>
          <w:rFonts w:ascii="Arial" w:hAnsi="Arial" w:cs="Arial"/>
          <w:sz w:val="24"/>
          <w:szCs w:val="24"/>
        </w:rPr>
      </w:pPr>
    </w:p>
    <w:p w14:paraId="445EC39F" w14:textId="0283813C" w:rsidR="007E0907" w:rsidRDefault="007E0907" w:rsidP="001F25C4">
      <w:pPr>
        <w:pStyle w:val="ListParagraph"/>
        <w:spacing w:after="0"/>
        <w:ind w:left="0"/>
        <w:jc w:val="both"/>
        <w:rPr>
          <w:rFonts w:ascii="Arial" w:hAnsi="Arial" w:cs="Arial"/>
          <w:sz w:val="24"/>
          <w:szCs w:val="24"/>
        </w:rPr>
      </w:pPr>
    </w:p>
    <w:p w14:paraId="0A017F71" w14:textId="7682BEB5" w:rsidR="007E0907" w:rsidRDefault="007E0907" w:rsidP="001F25C4">
      <w:pPr>
        <w:pStyle w:val="ListParagraph"/>
        <w:spacing w:after="0"/>
        <w:ind w:left="0"/>
        <w:jc w:val="both"/>
        <w:rPr>
          <w:rFonts w:ascii="Arial" w:hAnsi="Arial" w:cs="Arial"/>
          <w:sz w:val="24"/>
          <w:szCs w:val="24"/>
        </w:rPr>
      </w:pPr>
    </w:p>
    <w:p w14:paraId="10DB207B" w14:textId="4179C741" w:rsidR="007E0907" w:rsidRDefault="007E0907" w:rsidP="001F25C4">
      <w:pPr>
        <w:pStyle w:val="ListParagraph"/>
        <w:spacing w:after="0"/>
        <w:ind w:left="0"/>
        <w:jc w:val="both"/>
        <w:rPr>
          <w:rFonts w:ascii="Arial" w:hAnsi="Arial" w:cs="Arial"/>
          <w:sz w:val="24"/>
          <w:szCs w:val="24"/>
        </w:rPr>
      </w:pPr>
    </w:p>
    <w:p w14:paraId="77DDE7C5" w14:textId="171164A2" w:rsidR="007E0907" w:rsidRDefault="007E0907" w:rsidP="001F25C4">
      <w:pPr>
        <w:pStyle w:val="ListParagraph"/>
        <w:spacing w:after="0"/>
        <w:ind w:left="0"/>
        <w:jc w:val="both"/>
        <w:rPr>
          <w:rFonts w:ascii="Arial" w:hAnsi="Arial" w:cs="Arial"/>
          <w:sz w:val="24"/>
          <w:szCs w:val="24"/>
        </w:rPr>
      </w:pPr>
    </w:p>
    <w:p w14:paraId="114E5C44" w14:textId="06366623" w:rsidR="007E0907" w:rsidRDefault="007E0907" w:rsidP="001F25C4">
      <w:pPr>
        <w:pStyle w:val="ListParagraph"/>
        <w:spacing w:after="0"/>
        <w:ind w:left="0"/>
        <w:jc w:val="both"/>
        <w:rPr>
          <w:rFonts w:ascii="Arial" w:hAnsi="Arial" w:cs="Arial"/>
          <w:sz w:val="24"/>
          <w:szCs w:val="24"/>
        </w:rPr>
      </w:pPr>
    </w:p>
    <w:p w14:paraId="6FF9007D" w14:textId="3E94A8F5" w:rsidR="007E0907" w:rsidRDefault="007E0907" w:rsidP="001F25C4">
      <w:pPr>
        <w:pStyle w:val="ListParagraph"/>
        <w:spacing w:after="0"/>
        <w:ind w:left="0"/>
        <w:jc w:val="both"/>
        <w:rPr>
          <w:rFonts w:ascii="Arial" w:hAnsi="Arial" w:cs="Arial"/>
          <w:sz w:val="24"/>
          <w:szCs w:val="24"/>
        </w:rPr>
      </w:pPr>
    </w:p>
    <w:p w14:paraId="6822880F" w14:textId="0FCA851D" w:rsidR="007E0907" w:rsidRDefault="007E0907" w:rsidP="001F25C4">
      <w:pPr>
        <w:pStyle w:val="ListParagraph"/>
        <w:spacing w:after="0"/>
        <w:ind w:left="0"/>
        <w:jc w:val="both"/>
        <w:rPr>
          <w:rFonts w:ascii="Arial" w:hAnsi="Arial" w:cs="Arial"/>
          <w:sz w:val="24"/>
          <w:szCs w:val="24"/>
        </w:rPr>
      </w:pPr>
    </w:p>
    <w:p w14:paraId="5A1ADC2D" w14:textId="1BB23498" w:rsidR="007E0907" w:rsidRDefault="007E0907" w:rsidP="001F25C4">
      <w:pPr>
        <w:pStyle w:val="ListParagraph"/>
        <w:spacing w:after="0"/>
        <w:ind w:left="0"/>
        <w:jc w:val="both"/>
        <w:rPr>
          <w:rFonts w:ascii="Arial" w:hAnsi="Arial" w:cs="Arial"/>
          <w:sz w:val="24"/>
          <w:szCs w:val="24"/>
        </w:rPr>
      </w:pPr>
    </w:p>
    <w:p w14:paraId="1E985AE0" w14:textId="55E30AEE" w:rsidR="007E0907" w:rsidRDefault="007E0907" w:rsidP="001F25C4">
      <w:pPr>
        <w:pStyle w:val="ListParagraph"/>
        <w:spacing w:after="0"/>
        <w:ind w:left="0"/>
        <w:jc w:val="both"/>
        <w:rPr>
          <w:rFonts w:ascii="Arial" w:hAnsi="Arial" w:cs="Arial"/>
          <w:sz w:val="24"/>
          <w:szCs w:val="24"/>
        </w:rPr>
      </w:pPr>
    </w:p>
    <w:p w14:paraId="02273836" w14:textId="5EEBBC77" w:rsidR="007E0907" w:rsidRDefault="007E0907" w:rsidP="001F25C4">
      <w:pPr>
        <w:pStyle w:val="ListParagraph"/>
        <w:spacing w:after="0"/>
        <w:ind w:left="0"/>
        <w:jc w:val="both"/>
        <w:rPr>
          <w:rFonts w:ascii="Arial" w:hAnsi="Arial" w:cs="Arial"/>
          <w:sz w:val="24"/>
          <w:szCs w:val="24"/>
        </w:rPr>
      </w:pPr>
    </w:p>
    <w:p w14:paraId="14A9F767" w14:textId="2FDFD904" w:rsidR="007E0907" w:rsidRDefault="007E0907" w:rsidP="001F25C4">
      <w:pPr>
        <w:pStyle w:val="ListParagraph"/>
        <w:spacing w:after="0"/>
        <w:ind w:left="0"/>
        <w:jc w:val="both"/>
        <w:rPr>
          <w:rFonts w:ascii="Arial" w:hAnsi="Arial" w:cs="Arial"/>
          <w:sz w:val="24"/>
          <w:szCs w:val="24"/>
        </w:rPr>
      </w:pPr>
    </w:p>
    <w:p w14:paraId="39954D50" w14:textId="21955ECC" w:rsidR="007E0907" w:rsidRDefault="007E0907" w:rsidP="001F25C4">
      <w:pPr>
        <w:pStyle w:val="ListParagraph"/>
        <w:spacing w:after="0"/>
        <w:ind w:left="0"/>
        <w:jc w:val="both"/>
        <w:rPr>
          <w:rFonts w:ascii="Arial" w:hAnsi="Arial" w:cs="Arial"/>
          <w:sz w:val="24"/>
          <w:szCs w:val="24"/>
        </w:rPr>
      </w:pPr>
    </w:p>
    <w:p w14:paraId="7A62794B" w14:textId="77777777" w:rsidR="007E0907" w:rsidRDefault="007E0907" w:rsidP="001F25C4">
      <w:pPr>
        <w:pStyle w:val="ListParagraph"/>
        <w:spacing w:after="0"/>
        <w:ind w:left="0"/>
        <w:jc w:val="both"/>
        <w:rPr>
          <w:rFonts w:ascii="Arial" w:hAnsi="Arial" w:cs="Arial"/>
          <w:sz w:val="24"/>
          <w:szCs w:val="24"/>
        </w:rPr>
      </w:pPr>
    </w:p>
    <w:p w14:paraId="05CC6570" w14:textId="0D5C3AA7" w:rsidR="007E0907" w:rsidRDefault="007E0907" w:rsidP="001F25C4">
      <w:pPr>
        <w:pStyle w:val="ListParagraph"/>
        <w:spacing w:after="0"/>
        <w:ind w:left="0"/>
        <w:jc w:val="both"/>
        <w:rPr>
          <w:rFonts w:ascii="Arial" w:hAnsi="Arial" w:cs="Arial"/>
          <w:sz w:val="24"/>
          <w:szCs w:val="24"/>
        </w:rPr>
      </w:pPr>
    </w:p>
    <w:p w14:paraId="2642DEA7" w14:textId="6E64792B" w:rsidR="0025379D" w:rsidRDefault="0025379D" w:rsidP="001F25C4">
      <w:pPr>
        <w:pStyle w:val="ListParagraph"/>
        <w:spacing w:after="0"/>
        <w:ind w:left="0"/>
        <w:jc w:val="both"/>
        <w:rPr>
          <w:rFonts w:ascii="Arial" w:hAnsi="Arial" w:cs="Arial"/>
          <w:sz w:val="24"/>
          <w:szCs w:val="24"/>
        </w:rPr>
      </w:pPr>
    </w:p>
    <w:p w14:paraId="1F8951EC" w14:textId="72188267" w:rsidR="0025379D" w:rsidRDefault="0025379D" w:rsidP="001F25C4">
      <w:pPr>
        <w:pStyle w:val="ListParagraph"/>
        <w:spacing w:after="0"/>
        <w:ind w:left="0"/>
        <w:jc w:val="both"/>
        <w:rPr>
          <w:rFonts w:ascii="Arial" w:hAnsi="Arial" w:cs="Arial"/>
          <w:sz w:val="24"/>
          <w:szCs w:val="24"/>
        </w:rPr>
      </w:pPr>
    </w:p>
    <w:p w14:paraId="314FA80C" w14:textId="57EEAD4C" w:rsidR="00457963" w:rsidRDefault="00457963" w:rsidP="001F25C4">
      <w:pPr>
        <w:pStyle w:val="ListParagraph"/>
        <w:spacing w:after="0"/>
        <w:ind w:left="0"/>
        <w:jc w:val="both"/>
        <w:rPr>
          <w:rFonts w:ascii="Arial" w:hAnsi="Arial" w:cs="Arial"/>
          <w:sz w:val="24"/>
          <w:szCs w:val="24"/>
        </w:rPr>
      </w:pPr>
    </w:p>
    <w:p w14:paraId="7A7B2DBF" w14:textId="6297033A" w:rsidR="007E0907" w:rsidRDefault="007E0907" w:rsidP="001F25C4">
      <w:pPr>
        <w:pStyle w:val="ListParagraph"/>
        <w:spacing w:after="0"/>
        <w:ind w:left="0"/>
        <w:jc w:val="both"/>
        <w:rPr>
          <w:rFonts w:ascii="Arial" w:hAnsi="Arial" w:cs="Arial"/>
          <w:sz w:val="24"/>
          <w:szCs w:val="24"/>
        </w:rPr>
      </w:pPr>
    </w:p>
    <w:p w14:paraId="3B201254" w14:textId="586BFCE7" w:rsidR="006765D8" w:rsidRDefault="006765D8" w:rsidP="00B61A79">
      <w:pPr>
        <w:pStyle w:val="ListParagraph"/>
        <w:spacing w:after="0" w:line="240" w:lineRule="auto"/>
        <w:ind w:left="0"/>
        <w:jc w:val="both"/>
        <w:rPr>
          <w:rFonts w:ascii="Arial" w:hAnsi="Arial" w:cs="Arial"/>
          <w:sz w:val="24"/>
          <w:szCs w:val="24"/>
        </w:rPr>
      </w:pPr>
    </w:p>
    <w:p w14:paraId="5C086B96" w14:textId="77777777" w:rsidR="00B828A2" w:rsidRDefault="00B828A2" w:rsidP="00B61A79">
      <w:pPr>
        <w:pStyle w:val="ListParagraph"/>
        <w:spacing w:after="0" w:line="240" w:lineRule="auto"/>
        <w:ind w:left="0"/>
        <w:jc w:val="both"/>
        <w:rPr>
          <w:rFonts w:ascii="Arial" w:hAnsi="Arial" w:cs="Arial"/>
          <w:sz w:val="24"/>
          <w:szCs w:val="24"/>
        </w:rPr>
      </w:pPr>
    </w:p>
    <w:p w14:paraId="60566A1F" w14:textId="30DEC16C" w:rsidR="001A7180" w:rsidRDefault="00695CFF" w:rsidP="001A7180">
      <w:pPr>
        <w:pStyle w:val="Heading1"/>
        <w:rPr>
          <w:sz w:val="28"/>
        </w:rPr>
      </w:pPr>
      <w:bookmarkStart w:id="27" w:name="_Toc31619197"/>
      <w:r w:rsidRPr="001A7180">
        <w:rPr>
          <w:sz w:val="28"/>
        </w:rPr>
        <w:lastRenderedPageBreak/>
        <w:t>W</w:t>
      </w:r>
      <w:r w:rsidR="0022009A">
        <w:rPr>
          <w:sz w:val="28"/>
        </w:rPr>
        <w:t>HAT WOULD A LOCAL AFF</w:t>
      </w:r>
      <w:r w:rsidR="00387431">
        <w:rPr>
          <w:sz w:val="28"/>
        </w:rPr>
        <w:t xml:space="preserve">ORDABLE HOUSING SCHEME IN </w:t>
      </w:r>
      <w:r w:rsidR="00F6689E">
        <w:rPr>
          <w:sz w:val="28"/>
        </w:rPr>
        <w:t>STILLINGFLEET</w:t>
      </w:r>
      <w:r w:rsidR="0022009A">
        <w:rPr>
          <w:sz w:val="28"/>
        </w:rPr>
        <w:t xml:space="preserve"> MEAN TO RESPONDENTS</w:t>
      </w:r>
      <w:bookmarkEnd w:id="27"/>
    </w:p>
    <w:p w14:paraId="6E320BD0" w14:textId="77777777" w:rsidR="000F1D9A" w:rsidRPr="000F1D9A" w:rsidRDefault="000F1D9A" w:rsidP="000F1D9A">
      <w:pPr>
        <w:pStyle w:val="Heading2"/>
        <w:numPr>
          <w:ilvl w:val="0"/>
          <w:numId w:val="0"/>
        </w:numPr>
        <w:ind w:left="737"/>
      </w:pPr>
    </w:p>
    <w:p w14:paraId="10FC21A0" w14:textId="19CE11C3" w:rsidR="00877B0D" w:rsidRDefault="00DB41C2" w:rsidP="00C51B4E">
      <w:pPr>
        <w:jc w:val="both"/>
        <w:rPr>
          <w:rFonts w:ascii="Arial" w:hAnsi="Arial" w:cs="Arial"/>
          <w:noProof/>
          <w:sz w:val="24"/>
        </w:rPr>
      </w:pPr>
      <w:r w:rsidRPr="001A7180">
        <w:rPr>
          <w:rFonts w:ascii="Arial" w:hAnsi="Arial" w:cs="Arial"/>
          <w:noProof/>
          <w:sz w:val="24"/>
        </w:rPr>
        <w:t>As well as the</w:t>
      </w:r>
      <w:r w:rsidR="00303A53" w:rsidRPr="001A7180">
        <w:rPr>
          <w:rFonts w:ascii="Arial" w:hAnsi="Arial" w:cs="Arial"/>
          <w:noProof/>
          <w:sz w:val="24"/>
        </w:rPr>
        <w:t xml:space="preserve"> information from the H</w:t>
      </w:r>
      <w:r w:rsidR="002C64B8">
        <w:rPr>
          <w:rFonts w:ascii="Arial" w:hAnsi="Arial" w:cs="Arial"/>
          <w:noProof/>
          <w:sz w:val="24"/>
        </w:rPr>
        <w:t>ousing Need Survey</w:t>
      </w:r>
      <w:r w:rsidRPr="001A7180">
        <w:rPr>
          <w:rFonts w:ascii="Arial" w:hAnsi="Arial" w:cs="Arial"/>
          <w:noProof/>
          <w:sz w:val="24"/>
        </w:rPr>
        <w:t xml:space="preserve"> set out above</w:t>
      </w:r>
      <w:r w:rsidR="00303A53" w:rsidRPr="001A7180">
        <w:rPr>
          <w:rFonts w:ascii="Arial" w:hAnsi="Arial" w:cs="Arial"/>
          <w:noProof/>
          <w:sz w:val="24"/>
        </w:rPr>
        <w:t>, a number</w:t>
      </w:r>
      <w:r w:rsidR="00003144">
        <w:rPr>
          <w:rFonts w:ascii="Arial" w:hAnsi="Arial" w:cs="Arial"/>
          <w:noProof/>
          <w:sz w:val="24"/>
        </w:rPr>
        <w:t xml:space="preserve"> residents</w:t>
      </w:r>
      <w:r w:rsidR="00B41FC0">
        <w:rPr>
          <w:rFonts w:ascii="Arial" w:hAnsi="Arial" w:cs="Arial"/>
          <w:noProof/>
          <w:sz w:val="24"/>
        </w:rPr>
        <w:t xml:space="preserve"> have</w:t>
      </w:r>
      <w:r w:rsidR="00303A53" w:rsidRPr="001A7180">
        <w:rPr>
          <w:rFonts w:ascii="Arial" w:hAnsi="Arial" w:cs="Arial"/>
          <w:noProof/>
          <w:sz w:val="24"/>
        </w:rPr>
        <w:t xml:space="preserve"> </w:t>
      </w:r>
      <w:r w:rsidR="009F713C">
        <w:rPr>
          <w:rFonts w:ascii="Arial" w:hAnsi="Arial" w:cs="Arial"/>
          <w:noProof/>
          <w:sz w:val="24"/>
        </w:rPr>
        <w:t>provide</w:t>
      </w:r>
      <w:r w:rsidR="00F51E71">
        <w:rPr>
          <w:rFonts w:ascii="Arial" w:hAnsi="Arial" w:cs="Arial"/>
          <w:noProof/>
          <w:sz w:val="24"/>
        </w:rPr>
        <w:t>d</w:t>
      </w:r>
      <w:r w:rsidR="009F713C">
        <w:rPr>
          <w:rFonts w:ascii="Arial" w:hAnsi="Arial" w:cs="Arial"/>
          <w:noProof/>
          <w:sz w:val="24"/>
        </w:rPr>
        <w:t xml:space="preserve"> comments relating to the matter of affordable housing and below </w:t>
      </w:r>
      <w:r w:rsidR="00303A53" w:rsidRPr="001A7180">
        <w:rPr>
          <w:rFonts w:ascii="Arial" w:hAnsi="Arial" w:cs="Arial"/>
          <w:noProof/>
          <w:sz w:val="24"/>
        </w:rPr>
        <w:t xml:space="preserve">direct, anonymised quotes from local people (or people with a local connection to the Parish).  </w:t>
      </w:r>
    </w:p>
    <w:p w14:paraId="50701C6D" w14:textId="150F0A18" w:rsidR="0075456C" w:rsidRDefault="0075456C" w:rsidP="006765D8">
      <w:pPr>
        <w:spacing w:after="0" w:line="360" w:lineRule="auto"/>
        <w:jc w:val="both"/>
        <w:rPr>
          <w:rFonts w:ascii="Arial" w:hAnsi="Arial" w:cs="Arial"/>
          <w:sz w:val="24"/>
          <w:szCs w:val="24"/>
        </w:rPr>
      </w:pPr>
      <w:r w:rsidRPr="004C5285">
        <w:rPr>
          <w:rFonts w:ascii="Arial" w:hAnsi="Arial" w:cs="Arial"/>
          <w:sz w:val="24"/>
          <w:szCs w:val="24"/>
        </w:rPr>
        <w:t xml:space="preserve">On the other hand, </w:t>
      </w:r>
      <w:r>
        <w:rPr>
          <w:rFonts w:ascii="Arial" w:hAnsi="Arial" w:cs="Arial"/>
          <w:sz w:val="24"/>
          <w:szCs w:val="24"/>
        </w:rPr>
        <w:t xml:space="preserve">there was </w:t>
      </w:r>
      <w:r w:rsidR="00F746F7">
        <w:rPr>
          <w:rFonts w:ascii="Arial" w:hAnsi="Arial" w:cs="Arial"/>
          <w:sz w:val="24"/>
          <w:szCs w:val="24"/>
        </w:rPr>
        <w:t xml:space="preserve">a </w:t>
      </w:r>
      <w:r w:rsidR="00C51B4E">
        <w:rPr>
          <w:rFonts w:ascii="Arial" w:hAnsi="Arial" w:cs="Arial"/>
          <w:sz w:val="24"/>
          <w:szCs w:val="24"/>
        </w:rPr>
        <w:t>number of</w:t>
      </w:r>
      <w:r>
        <w:rPr>
          <w:rFonts w:ascii="Arial" w:hAnsi="Arial" w:cs="Arial"/>
          <w:sz w:val="24"/>
          <w:szCs w:val="24"/>
        </w:rPr>
        <w:t xml:space="preserve"> respondents who </w:t>
      </w:r>
      <w:r w:rsidRPr="004C5285">
        <w:rPr>
          <w:rFonts w:ascii="Arial" w:hAnsi="Arial" w:cs="Arial"/>
          <w:sz w:val="24"/>
          <w:szCs w:val="24"/>
        </w:rPr>
        <w:t xml:space="preserve">commented that </w:t>
      </w:r>
      <w:r>
        <w:rPr>
          <w:rFonts w:ascii="Arial" w:hAnsi="Arial" w:cs="Arial"/>
          <w:sz w:val="24"/>
          <w:szCs w:val="24"/>
        </w:rPr>
        <w:t>that affordable housing would be of disadvantage within the Parish</w:t>
      </w:r>
      <w:r w:rsidR="00C51B4E">
        <w:rPr>
          <w:rFonts w:ascii="Arial" w:hAnsi="Arial" w:cs="Arial"/>
          <w:sz w:val="24"/>
          <w:szCs w:val="24"/>
        </w:rPr>
        <w:t xml:space="preserve"> mainly relating to</w:t>
      </w:r>
      <w:r w:rsidR="007E0907">
        <w:rPr>
          <w:rFonts w:ascii="Arial" w:hAnsi="Arial" w:cs="Arial"/>
          <w:sz w:val="24"/>
          <w:szCs w:val="24"/>
        </w:rPr>
        <w:t xml:space="preserve"> damaging the makeup of the parish and that there is no need for affordable housing. </w:t>
      </w:r>
    </w:p>
    <w:p w14:paraId="093F9300" w14:textId="77777777" w:rsidR="0098527C" w:rsidRDefault="0098527C" w:rsidP="006765D8">
      <w:pPr>
        <w:spacing w:after="0" w:line="360" w:lineRule="auto"/>
        <w:jc w:val="both"/>
        <w:rPr>
          <w:rFonts w:ascii="Arial" w:hAnsi="Arial" w:cs="Arial"/>
          <w:sz w:val="24"/>
          <w:szCs w:val="24"/>
        </w:rPr>
      </w:pPr>
    </w:p>
    <w:p w14:paraId="74613661" w14:textId="75A976F8" w:rsidR="0075456C" w:rsidRPr="001A7180" w:rsidRDefault="006D1A54" w:rsidP="006765D8">
      <w:pPr>
        <w:jc w:val="both"/>
        <w:rPr>
          <w:rFonts w:ascii="Arial" w:hAnsi="Arial" w:cs="Arial"/>
          <w:noProof/>
          <w:sz w:val="24"/>
        </w:rPr>
      </w:pPr>
      <w:r>
        <w:rPr>
          <w:rFonts w:ascii="Arial" w:hAnsi="Arial" w:cs="Arial"/>
          <w:b/>
          <w:noProof/>
          <w:sz w:val="24"/>
          <w:szCs w:val="24"/>
        </w:rPr>
        <mc:AlternateContent>
          <mc:Choice Requires="wpg">
            <w:drawing>
              <wp:anchor distT="0" distB="0" distL="114300" distR="114300" simplePos="0" relativeHeight="251658240" behindDoc="0" locked="0" layoutInCell="1" allowOverlap="1" wp14:anchorId="79949FE1" wp14:editId="35C502ED">
                <wp:simplePos x="0" y="0"/>
                <wp:positionH relativeFrom="column">
                  <wp:posOffset>57150</wp:posOffset>
                </wp:positionH>
                <wp:positionV relativeFrom="paragraph">
                  <wp:posOffset>116840</wp:posOffset>
                </wp:positionV>
                <wp:extent cx="5857875" cy="4514850"/>
                <wp:effectExtent l="19050" t="0" r="47625" b="361950"/>
                <wp:wrapNone/>
                <wp:docPr id="9" name="Group 9"/>
                <wp:cNvGraphicFramePr/>
                <a:graphic xmlns:a="http://schemas.openxmlformats.org/drawingml/2006/main">
                  <a:graphicData uri="http://schemas.microsoft.com/office/word/2010/wordprocessingGroup">
                    <wpg:wgp>
                      <wpg:cNvGrpSpPr/>
                      <wpg:grpSpPr>
                        <a:xfrm>
                          <a:off x="0" y="0"/>
                          <a:ext cx="5857875" cy="4514850"/>
                          <a:chOff x="-33277" y="-642748"/>
                          <a:chExt cx="6065786" cy="4049471"/>
                        </a:xfrm>
                      </wpg:grpSpPr>
                      <wps:wsp>
                        <wps:cNvPr id="4" name="Oval Callout 4"/>
                        <wps:cNvSpPr/>
                        <wps:spPr>
                          <a:xfrm>
                            <a:off x="3175106" y="998073"/>
                            <a:ext cx="2857403" cy="240865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76FD01" w14:textId="76F87C3A" w:rsidR="007E541F" w:rsidRPr="007E0907" w:rsidRDefault="006100E9" w:rsidP="007E0907">
                              <w:pPr>
                                <w:rPr>
                                  <w:rFonts w:ascii="Arial" w:eastAsia="Times New Roman" w:hAnsi="Arial" w:cs="Arial"/>
                                  <w:b/>
                                  <w:i/>
                                  <w:color w:val="FFFFFF" w:themeColor="background1"/>
                                  <w:sz w:val="24"/>
                                  <w:szCs w:val="24"/>
                                </w:rPr>
                              </w:pPr>
                              <w:r w:rsidRPr="007E0907">
                                <w:rPr>
                                  <w:rFonts w:ascii="Arial" w:hAnsi="Arial" w:cs="Arial"/>
                                  <w:b/>
                                  <w:i/>
                                  <w:noProof/>
                                  <w:color w:val="FFFFFF" w:themeColor="background1"/>
                                  <w:sz w:val="24"/>
                                  <w:szCs w:val="24"/>
                                </w:rPr>
                                <w:t>“</w:t>
                              </w:r>
                              <w:r w:rsidR="007E0907" w:rsidRPr="007E0907">
                                <w:rPr>
                                  <w:rFonts w:ascii="Arial" w:eastAsia="Times New Roman" w:hAnsi="Arial" w:cs="Arial"/>
                                  <w:b/>
                                  <w:sz w:val="24"/>
                                  <w:szCs w:val="24"/>
                                </w:rPr>
                                <w:t>If affordable housing is to be built it should be small in volume and complement the nature of the Parish.”</w:t>
                              </w:r>
                            </w:p>
                            <w:p w14:paraId="7CD509CB" w14:textId="77777777" w:rsidR="007E541F" w:rsidRDefault="007E541F" w:rsidP="00A47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ular Callout 6"/>
                        <wps:cNvSpPr/>
                        <wps:spPr>
                          <a:xfrm>
                            <a:off x="3324400" y="-642748"/>
                            <a:ext cx="2425193" cy="1121516"/>
                          </a:xfrm>
                          <a:prstGeom prst="wedgeRoundRect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9EB8650" w14:textId="16DFA47E" w:rsidR="00DD75C8" w:rsidRPr="007E0907" w:rsidRDefault="007E541F" w:rsidP="00296EA9">
                              <w:pPr>
                                <w:spacing w:after="160" w:line="360" w:lineRule="auto"/>
                                <w:rPr>
                                  <w:rFonts w:ascii="Arial" w:hAnsi="Arial" w:cs="Arial"/>
                                  <w:bCs/>
                                  <w:i/>
                                  <w:sz w:val="24"/>
                                  <w:szCs w:val="24"/>
                                </w:rPr>
                              </w:pPr>
                              <w:r w:rsidRPr="007E0907">
                                <w:rPr>
                                  <w:rFonts w:ascii="Arial" w:hAnsi="Arial" w:cs="Arial"/>
                                  <w:b/>
                                  <w:i/>
                                  <w:noProof/>
                                  <w:sz w:val="24"/>
                                  <w:szCs w:val="24"/>
                                </w:rPr>
                                <w:t>“</w:t>
                              </w:r>
                              <w:r w:rsidR="007E0907" w:rsidRPr="007E0907">
                                <w:rPr>
                                  <w:rFonts w:ascii="Arial" w:eastAsia="Times New Roman" w:hAnsi="Arial" w:cs="Arial"/>
                                  <w:b/>
                                  <w:sz w:val="24"/>
                                  <w:szCs w:val="24"/>
                                </w:rPr>
                                <w:t>Be able stay near my family and workplace. Where I grew up</w:t>
                              </w:r>
                              <w:r w:rsidR="001B7ACD" w:rsidRPr="007E0907">
                                <w:rPr>
                                  <w:rFonts w:ascii="Arial" w:hAnsi="Arial" w:cs="Arial"/>
                                  <w:bCs/>
                                  <w:i/>
                                  <w:sz w:val="24"/>
                                  <w:szCs w:val="24"/>
                                </w:rPr>
                                <w:t>”</w:t>
                              </w:r>
                            </w:p>
                            <w:p w14:paraId="6CA2B8F4" w14:textId="2B8C6FC6" w:rsidR="007E541F" w:rsidRPr="006100E9" w:rsidRDefault="007E541F" w:rsidP="00A47D6E">
                              <w:pPr>
                                <w:jc w:val="center"/>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Callout 13"/>
                        <wps:cNvSpPr/>
                        <wps:spPr>
                          <a:xfrm>
                            <a:off x="-33277" y="-140199"/>
                            <a:ext cx="2640458" cy="1433292"/>
                          </a:xfrm>
                          <a:prstGeom prst="wedgeEllipse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C861D4A" w14:textId="7DCA231D" w:rsidR="00DD75C8" w:rsidRPr="007E0907" w:rsidRDefault="007E541F" w:rsidP="00DD75C8">
                              <w:pPr>
                                <w:spacing w:after="160" w:line="240" w:lineRule="auto"/>
                                <w:jc w:val="both"/>
                                <w:rPr>
                                  <w:rFonts w:ascii="Arial" w:hAnsi="Arial" w:cs="Arial"/>
                                  <w:b/>
                                  <w:i/>
                                  <w:sz w:val="24"/>
                                  <w:szCs w:val="24"/>
                                </w:rPr>
                              </w:pPr>
                              <w:r w:rsidRPr="007E0907">
                                <w:rPr>
                                  <w:rFonts w:ascii="Arial" w:hAnsi="Arial" w:cs="Arial"/>
                                  <w:b/>
                                  <w:i/>
                                  <w:noProof/>
                                  <w:sz w:val="24"/>
                                  <w:szCs w:val="24"/>
                                </w:rPr>
                                <w:t>“</w:t>
                              </w:r>
                              <w:r w:rsidR="007E0907" w:rsidRPr="007E0907">
                                <w:rPr>
                                  <w:rFonts w:ascii="Arial" w:eastAsia="Times New Roman" w:hAnsi="Arial" w:cs="Arial"/>
                                  <w:b/>
                                  <w:sz w:val="24"/>
                                  <w:szCs w:val="24"/>
                                  <w:lang w:eastAsia="en-US"/>
                                </w:rPr>
                                <w:t>Stillingfleet village has too many large homes. There should be a mixture of housing needs”</w:t>
                              </w:r>
                            </w:p>
                            <w:p w14:paraId="07D98435" w14:textId="501E858F" w:rsidR="007E541F" w:rsidRPr="00A47D6E" w:rsidRDefault="007E541F" w:rsidP="006100E9">
                              <w:pPr>
                                <w:rPr>
                                  <w:rFonts w:ascii="Arial" w:hAnsi="Arial" w:cs="Arial"/>
                                  <w:b/>
                                  <w:i/>
                                  <w:noProof/>
                                  <w:sz w:val="24"/>
                                  <w:szCs w:val="24"/>
                                </w:rPr>
                              </w:pPr>
                            </w:p>
                            <w:p w14:paraId="3EB18A0B" w14:textId="77777777" w:rsidR="007E541F" w:rsidRPr="00A47D6E" w:rsidRDefault="007E541F" w:rsidP="00A47D6E">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ular Callout 14"/>
                        <wps:cNvSpPr/>
                        <wps:spPr>
                          <a:xfrm>
                            <a:off x="107202" y="1892261"/>
                            <a:ext cx="2787075" cy="1445453"/>
                          </a:xfrm>
                          <a:prstGeom prst="wedgeRoundRect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E03E03" w14:textId="4CEDAB7A" w:rsidR="007E0907" w:rsidRPr="007E0907" w:rsidRDefault="007E0907" w:rsidP="007E0907">
                              <w:pPr>
                                <w:autoSpaceDE w:val="0"/>
                                <w:autoSpaceDN w:val="0"/>
                                <w:spacing w:after="0" w:line="360" w:lineRule="auto"/>
                                <w:rPr>
                                  <w:rFonts w:ascii="Arial" w:eastAsia="Times New Roman" w:hAnsi="Arial" w:cs="Arial"/>
                                  <w:b/>
                                  <w:bCs/>
                                  <w:sz w:val="24"/>
                                  <w:szCs w:val="24"/>
                                </w:rPr>
                              </w:pPr>
                              <w:r w:rsidRPr="007E0907">
                                <w:rPr>
                                  <w:rFonts w:ascii="Arial" w:eastAsia="Times New Roman" w:hAnsi="Arial" w:cs="Arial"/>
                                  <w:b/>
                                  <w:bCs/>
                                  <w:sz w:val="24"/>
                                  <w:szCs w:val="24"/>
                                </w:rPr>
                                <w:t>“It will destroy the nature of the Parish if there is too much housing built.”</w:t>
                              </w:r>
                            </w:p>
                            <w:p w14:paraId="59A37420" w14:textId="69626E49" w:rsidR="007E541F" w:rsidRPr="00A47D6E" w:rsidRDefault="007E541F" w:rsidP="00387431">
                              <w:pPr>
                                <w:jc w:val="center"/>
                                <w:rPr>
                                  <w:rFonts w:ascii="Arial" w:hAnsi="Arial" w:cs="Arial"/>
                                  <w:b/>
                                  <w:i/>
                                  <w:noProof/>
                                  <w:sz w:val="24"/>
                                  <w:szCs w:val="24"/>
                                </w:rPr>
                              </w:pPr>
                            </w:p>
                            <w:p w14:paraId="6EAAE782" w14:textId="77777777" w:rsidR="007E541F" w:rsidRDefault="007E541F" w:rsidP="00A47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49FE1" id="Group 9" o:spid="_x0000_s1026" style="position:absolute;left:0;text-align:left;margin-left:4.5pt;margin-top:9.2pt;width:461.25pt;height:355.5pt;z-index:251658240;mso-width-relative:margin;mso-height-relative:margin" coordorigin="-332,-6427" coordsize="60657,4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31751;top:9980;width:28574;height:2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" adj="6300,24300" fillcolor="#f79646 [3209]" strokecolor="#974706 [1609]" strokeweight="2pt">
                  <v:textbox>
                    <w:txbxContent>
                      <w:p w14:paraId="7176FD01" w14:textId="76F87C3A" w:rsidR="007E541F" w:rsidRPr="007E0907" w:rsidRDefault="006100E9" w:rsidP="007E0907">
                        <w:pPr>
                          <w:rPr>
                            <w:rFonts w:ascii="Arial" w:eastAsia="Times New Roman" w:hAnsi="Arial" w:cs="Arial"/>
                            <w:b/>
                            <w:i/>
                            <w:color w:val="FFFFFF" w:themeColor="background1"/>
                            <w:sz w:val="24"/>
                            <w:szCs w:val="24"/>
                          </w:rPr>
                        </w:pPr>
                        <w:r w:rsidRPr="007E0907">
                          <w:rPr>
                            <w:rFonts w:ascii="Arial" w:hAnsi="Arial" w:cs="Arial"/>
                            <w:b/>
                            <w:i/>
                            <w:noProof/>
                            <w:color w:val="FFFFFF" w:themeColor="background1"/>
                            <w:sz w:val="24"/>
                            <w:szCs w:val="24"/>
                          </w:rPr>
                          <w:t>“</w:t>
                        </w:r>
                        <w:r w:rsidR="007E0907" w:rsidRPr="007E0907">
                          <w:rPr>
                            <w:rFonts w:ascii="Arial" w:eastAsia="Times New Roman" w:hAnsi="Arial" w:cs="Arial"/>
                            <w:b/>
                            <w:sz w:val="24"/>
                            <w:szCs w:val="24"/>
                          </w:rPr>
                          <w:t>If affordable housing is to be built it should be small in volume and complement the nature of the Parish.”</w:t>
                        </w:r>
                      </w:p>
                      <w:p w14:paraId="7CD509CB" w14:textId="77777777" w:rsidR="007E541F" w:rsidRDefault="007E541F" w:rsidP="00A47D6E">
                        <w:pPr>
                          <w:jc w:val="center"/>
                        </w:pP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left:33244;top:-6427;width:24251;height:11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" adj="6300,24300" fillcolor="#8064a2 [3207]" strokecolor="#3f3151 [1607]" strokeweight="2pt">
                  <v:textbox>
                    <w:txbxContent>
                      <w:p w14:paraId="09EB8650" w14:textId="16DFA47E" w:rsidR="00DD75C8" w:rsidRPr="007E0907" w:rsidRDefault="007E541F" w:rsidP="00296EA9">
                        <w:pPr>
                          <w:spacing w:after="160" w:line="360" w:lineRule="auto"/>
                          <w:rPr>
                            <w:rFonts w:ascii="Arial" w:hAnsi="Arial" w:cs="Arial"/>
                            <w:bCs/>
                            <w:i/>
                            <w:sz w:val="24"/>
                            <w:szCs w:val="24"/>
                          </w:rPr>
                        </w:pPr>
                        <w:r w:rsidRPr="007E0907">
                          <w:rPr>
                            <w:rFonts w:ascii="Arial" w:hAnsi="Arial" w:cs="Arial"/>
                            <w:b/>
                            <w:i/>
                            <w:noProof/>
                            <w:sz w:val="24"/>
                            <w:szCs w:val="24"/>
                          </w:rPr>
                          <w:t>“</w:t>
                        </w:r>
                        <w:r w:rsidR="007E0907" w:rsidRPr="007E0907">
                          <w:rPr>
                            <w:rFonts w:ascii="Arial" w:eastAsia="Times New Roman" w:hAnsi="Arial" w:cs="Arial"/>
                            <w:b/>
                            <w:sz w:val="24"/>
                            <w:szCs w:val="24"/>
                          </w:rPr>
                          <w:t>Be able stay near my family and workplace. Where I grew up</w:t>
                        </w:r>
                        <w:r w:rsidR="001B7ACD" w:rsidRPr="007E0907">
                          <w:rPr>
                            <w:rFonts w:ascii="Arial" w:hAnsi="Arial" w:cs="Arial"/>
                            <w:bCs/>
                            <w:i/>
                            <w:sz w:val="24"/>
                            <w:szCs w:val="24"/>
                          </w:rPr>
                          <w:t>”</w:t>
                        </w:r>
                      </w:p>
                      <w:p w14:paraId="6CA2B8F4" w14:textId="2B8C6FC6" w:rsidR="007E541F" w:rsidRPr="006100E9" w:rsidRDefault="007E541F" w:rsidP="00A47D6E">
                        <w:pPr>
                          <w:jc w:val="center"/>
                          <w:rPr>
                            <w:i/>
                            <w:sz w:val="24"/>
                            <w:szCs w:val="24"/>
                          </w:rPr>
                        </w:pPr>
                      </w:p>
                    </w:txbxContent>
                  </v:textbox>
                </v:shape>
                <v:shape id="Oval Callout 13" o:spid="_x0000_s1029" type="#_x0000_t63" style="position:absolute;left:-332;top:-1401;width:26403;height:14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" adj="6300,24300" fillcolor="#4bacc6 [3208]" strokecolor="#205867 [1608]" strokeweight="2pt">
                  <v:textbox>
                    <w:txbxContent>
                      <w:p w14:paraId="4C861D4A" w14:textId="7DCA231D" w:rsidR="00DD75C8" w:rsidRPr="007E0907" w:rsidRDefault="007E541F" w:rsidP="00DD75C8">
                        <w:pPr>
                          <w:spacing w:after="160" w:line="240" w:lineRule="auto"/>
                          <w:jc w:val="both"/>
                          <w:rPr>
                            <w:rFonts w:ascii="Arial" w:hAnsi="Arial" w:cs="Arial"/>
                            <w:b/>
                            <w:i/>
                            <w:sz w:val="24"/>
                            <w:szCs w:val="24"/>
                          </w:rPr>
                        </w:pPr>
                        <w:r w:rsidRPr="007E0907">
                          <w:rPr>
                            <w:rFonts w:ascii="Arial" w:hAnsi="Arial" w:cs="Arial"/>
                            <w:b/>
                            <w:i/>
                            <w:noProof/>
                            <w:sz w:val="24"/>
                            <w:szCs w:val="24"/>
                          </w:rPr>
                          <w:t>“</w:t>
                        </w:r>
                        <w:r w:rsidR="007E0907" w:rsidRPr="007E0907">
                          <w:rPr>
                            <w:rFonts w:ascii="Arial" w:eastAsia="Times New Roman" w:hAnsi="Arial" w:cs="Arial"/>
                            <w:b/>
                            <w:sz w:val="24"/>
                            <w:szCs w:val="24"/>
                            <w:lang w:eastAsia="en-US"/>
                          </w:rPr>
                          <w:t>Stillingfleet village has too many large homes. There should be a mixture of housing needs”</w:t>
                        </w:r>
                      </w:p>
                      <w:p w14:paraId="07D98435" w14:textId="501E858F" w:rsidR="007E541F" w:rsidRPr="00A47D6E" w:rsidRDefault="007E541F" w:rsidP="006100E9">
                        <w:pPr>
                          <w:rPr>
                            <w:rFonts w:ascii="Arial" w:hAnsi="Arial" w:cs="Arial"/>
                            <w:b/>
                            <w:i/>
                            <w:noProof/>
                            <w:sz w:val="24"/>
                            <w:szCs w:val="24"/>
                          </w:rPr>
                        </w:pPr>
                      </w:p>
                      <w:p w14:paraId="3EB18A0B" w14:textId="77777777" w:rsidR="007E541F" w:rsidRPr="00A47D6E" w:rsidRDefault="007E541F" w:rsidP="00A47D6E">
                        <w:pPr>
                          <w:jc w:val="center"/>
                          <w:rPr>
                            <w:i/>
                          </w:rPr>
                        </w:pPr>
                      </w:p>
                    </w:txbxContent>
                  </v:textbox>
                </v:shape>
                <v:shape id="Rounded Rectangular Callout 14" o:spid="_x0000_s1030" type="#_x0000_t62" style="position:absolute;left:1072;top:18922;width:27870;height:14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" adj="6300,24300" fillcolor="#c0504d [3205]" strokecolor="#622423 [1605]" strokeweight="2pt">
                  <v:textbox>
                    <w:txbxContent>
                      <w:p w14:paraId="49E03E03" w14:textId="4CEDAB7A" w:rsidR="007E0907" w:rsidRPr="007E0907" w:rsidRDefault="007E0907" w:rsidP="007E0907">
                        <w:pPr>
                          <w:autoSpaceDE w:val="0"/>
                          <w:autoSpaceDN w:val="0"/>
                          <w:spacing w:after="0" w:line="360" w:lineRule="auto"/>
                          <w:rPr>
                            <w:rFonts w:ascii="Arial" w:eastAsia="Times New Roman" w:hAnsi="Arial" w:cs="Arial"/>
                            <w:b/>
                            <w:bCs/>
                            <w:sz w:val="24"/>
                            <w:szCs w:val="24"/>
                          </w:rPr>
                        </w:pPr>
                        <w:r w:rsidRPr="007E0907">
                          <w:rPr>
                            <w:rFonts w:ascii="Arial" w:eastAsia="Times New Roman" w:hAnsi="Arial" w:cs="Arial"/>
                            <w:b/>
                            <w:bCs/>
                            <w:sz w:val="24"/>
                            <w:szCs w:val="24"/>
                          </w:rPr>
                          <w:t>“It will destroy the nature of the Parish if there is too much housing built.”</w:t>
                        </w:r>
                      </w:p>
                      <w:p w14:paraId="59A37420" w14:textId="69626E49" w:rsidR="007E541F" w:rsidRPr="00A47D6E" w:rsidRDefault="007E541F" w:rsidP="00387431">
                        <w:pPr>
                          <w:jc w:val="center"/>
                          <w:rPr>
                            <w:rFonts w:ascii="Arial" w:hAnsi="Arial" w:cs="Arial"/>
                            <w:b/>
                            <w:i/>
                            <w:noProof/>
                            <w:sz w:val="24"/>
                            <w:szCs w:val="24"/>
                          </w:rPr>
                        </w:pPr>
                      </w:p>
                      <w:p w14:paraId="6EAAE782" w14:textId="77777777" w:rsidR="007E541F" w:rsidRDefault="007E541F" w:rsidP="00A47D6E">
                        <w:pPr>
                          <w:jc w:val="center"/>
                        </w:pPr>
                      </w:p>
                    </w:txbxContent>
                  </v:textbox>
                </v:shape>
              </v:group>
            </w:pict>
          </mc:Fallback>
        </mc:AlternateContent>
      </w:r>
    </w:p>
    <w:p w14:paraId="33A2C2BB" w14:textId="01355278" w:rsidR="00A47D6E" w:rsidRPr="00A47D6E" w:rsidRDefault="00A47D6E" w:rsidP="00B61A79">
      <w:pPr>
        <w:jc w:val="both"/>
        <w:rPr>
          <w:rFonts w:ascii="Arial" w:hAnsi="Arial" w:cs="Arial"/>
          <w:b/>
          <w:noProof/>
          <w:sz w:val="24"/>
          <w:szCs w:val="24"/>
          <w:highlight w:val="yellow"/>
        </w:rPr>
      </w:pPr>
    </w:p>
    <w:p w14:paraId="06153DFA" w14:textId="6678F3A3" w:rsidR="00A47D6E" w:rsidRPr="00A47D6E" w:rsidRDefault="00A47D6E" w:rsidP="00B61A79">
      <w:pPr>
        <w:jc w:val="both"/>
        <w:rPr>
          <w:rFonts w:ascii="Arial" w:hAnsi="Arial" w:cs="Arial"/>
          <w:b/>
          <w:noProof/>
          <w:sz w:val="24"/>
          <w:szCs w:val="24"/>
          <w:highlight w:val="yellow"/>
        </w:rPr>
      </w:pPr>
    </w:p>
    <w:p w14:paraId="77F76294" w14:textId="77777777" w:rsidR="00A47D6E" w:rsidRPr="00A47D6E" w:rsidRDefault="00A47D6E" w:rsidP="00B61A79">
      <w:pPr>
        <w:jc w:val="both"/>
        <w:rPr>
          <w:rFonts w:ascii="Arial" w:hAnsi="Arial" w:cs="Arial"/>
          <w:b/>
          <w:noProof/>
          <w:sz w:val="24"/>
          <w:szCs w:val="24"/>
          <w:highlight w:val="yellow"/>
        </w:rPr>
      </w:pPr>
    </w:p>
    <w:p w14:paraId="688DC1E6" w14:textId="77777777" w:rsidR="00A47D6E" w:rsidRPr="00A47D6E" w:rsidRDefault="00A47D6E" w:rsidP="00B61A79">
      <w:pPr>
        <w:jc w:val="both"/>
        <w:rPr>
          <w:rFonts w:ascii="Arial" w:hAnsi="Arial" w:cs="Arial"/>
          <w:b/>
          <w:noProof/>
          <w:sz w:val="24"/>
          <w:szCs w:val="24"/>
          <w:highlight w:val="yellow"/>
        </w:rPr>
      </w:pPr>
    </w:p>
    <w:p w14:paraId="21547165" w14:textId="77777777" w:rsidR="00A47D6E" w:rsidRPr="00A47D6E" w:rsidRDefault="00A47D6E" w:rsidP="00B61A79">
      <w:pPr>
        <w:jc w:val="both"/>
        <w:rPr>
          <w:rFonts w:ascii="Arial" w:hAnsi="Arial" w:cs="Arial"/>
          <w:b/>
          <w:noProof/>
          <w:sz w:val="24"/>
          <w:szCs w:val="24"/>
          <w:highlight w:val="yellow"/>
        </w:rPr>
      </w:pPr>
    </w:p>
    <w:p w14:paraId="3F8EE531" w14:textId="77777777" w:rsidR="00A47D6E" w:rsidRPr="00A47D6E" w:rsidRDefault="00A47D6E" w:rsidP="00B61A79">
      <w:pPr>
        <w:jc w:val="both"/>
        <w:rPr>
          <w:rFonts w:ascii="Arial" w:hAnsi="Arial" w:cs="Arial"/>
          <w:b/>
          <w:noProof/>
          <w:sz w:val="24"/>
          <w:szCs w:val="24"/>
          <w:highlight w:val="yellow"/>
        </w:rPr>
      </w:pPr>
    </w:p>
    <w:p w14:paraId="67FB56CD" w14:textId="77777777" w:rsidR="00A47D6E" w:rsidRPr="00A47D6E" w:rsidRDefault="00A47D6E" w:rsidP="00B61A79">
      <w:pPr>
        <w:jc w:val="both"/>
        <w:rPr>
          <w:rFonts w:ascii="Arial" w:hAnsi="Arial" w:cs="Arial"/>
          <w:b/>
          <w:noProof/>
          <w:sz w:val="24"/>
          <w:szCs w:val="24"/>
          <w:highlight w:val="yellow"/>
        </w:rPr>
      </w:pPr>
    </w:p>
    <w:p w14:paraId="303DD3AF" w14:textId="77777777" w:rsidR="00C13DE5" w:rsidRPr="00A47D6E" w:rsidRDefault="00C13DE5" w:rsidP="00B61A79">
      <w:pPr>
        <w:jc w:val="both"/>
        <w:rPr>
          <w:rFonts w:ascii="Arial" w:hAnsi="Arial" w:cs="Arial"/>
          <w:b/>
          <w:noProof/>
          <w:sz w:val="24"/>
          <w:szCs w:val="24"/>
          <w:highlight w:val="yellow"/>
        </w:rPr>
      </w:pPr>
    </w:p>
    <w:p w14:paraId="4EEEB8EA" w14:textId="77777777" w:rsidR="00C13DE5" w:rsidRPr="00A47D6E" w:rsidRDefault="00C13DE5" w:rsidP="00B61A79">
      <w:pPr>
        <w:jc w:val="both"/>
        <w:rPr>
          <w:rFonts w:ascii="Arial" w:hAnsi="Arial" w:cs="Arial"/>
          <w:b/>
          <w:noProof/>
          <w:sz w:val="24"/>
          <w:szCs w:val="24"/>
          <w:highlight w:val="yellow"/>
        </w:rPr>
      </w:pPr>
    </w:p>
    <w:p w14:paraId="3738C8C4" w14:textId="77777777" w:rsidR="00A47D6E" w:rsidRPr="00A47D6E" w:rsidRDefault="00A47D6E" w:rsidP="00B61A79">
      <w:pPr>
        <w:jc w:val="both"/>
        <w:rPr>
          <w:rFonts w:ascii="Arial" w:hAnsi="Arial" w:cs="Arial"/>
          <w:b/>
          <w:noProof/>
          <w:sz w:val="24"/>
          <w:szCs w:val="24"/>
          <w:highlight w:val="yellow"/>
        </w:rPr>
      </w:pPr>
    </w:p>
    <w:p w14:paraId="187AE64A" w14:textId="77777777" w:rsidR="00A47D6E" w:rsidRDefault="00A47D6E" w:rsidP="00B61A79">
      <w:pPr>
        <w:jc w:val="both"/>
        <w:rPr>
          <w:rFonts w:ascii="Arial" w:hAnsi="Arial" w:cs="Arial"/>
          <w:b/>
          <w:noProof/>
          <w:sz w:val="24"/>
          <w:szCs w:val="24"/>
        </w:rPr>
      </w:pPr>
    </w:p>
    <w:p w14:paraId="3DE16B9E" w14:textId="77777777" w:rsidR="00A47D6E" w:rsidRDefault="00A47D6E" w:rsidP="00B61A79">
      <w:pPr>
        <w:jc w:val="both"/>
        <w:rPr>
          <w:rFonts w:ascii="Arial" w:hAnsi="Arial" w:cs="Arial"/>
          <w:b/>
          <w:noProof/>
          <w:sz w:val="24"/>
          <w:szCs w:val="24"/>
        </w:rPr>
      </w:pPr>
    </w:p>
    <w:p w14:paraId="0BEA51DC" w14:textId="77777777" w:rsidR="00C13DE5" w:rsidRDefault="00C13DE5" w:rsidP="00B61A79">
      <w:pPr>
        <w:jc w:val="both"/>
        <w:rPr>
          <w:rFonts w:ascii="Arial" w:hAnsi="Arial" w:cs="Arial"/>
          <w:b/>
          <w:noProof/>
          <w:sz w:val="24"/>
          <w:szCs w:val="24"/>
        </w:rPr>
      </w:pPr>
    </w:p>
    <w:p w14:paraId="37532702" w14:textId="77777777" w:rsidR="00A47D6E" w:rsidRDefault="00A47D6E" w:rsidP="00A47D6E">
      <w:pPr>
        <w:pStyle w:val="ListParagraph"/>
        <w:ind w:left="525"/>
        <w:jc w:val="both"/>
        <w:rPr>
          <w:rFonts w:ascii="Arial" w:hAnsi="Arial" w:cs="Arial"/>
          <w:b/>
          <w:sz w:val="28"/>
          <w:szCs w:val="28"/>
        </w:rPr>
      </w:pPr>
    </w:p>
    <w:p w14:paraId="0C0C5983" w14:textId="77777777" w:rsidR="00A47D6E" w:rsidRDefault="00A47D6E" w:rsidP="00A47D6E">
      <w:pPr>
        <w:pStyle w:val="ListParagraph"/>
        <w:ind w:left="525"/>
        <w:jc w:val="both"/>
        <w:rPr>
          <w:rFonts w:ascii="Arial" w:hAnsi="Arial" w:cs="Arial"/>
          <w:b/>
          <w:sz w:val="28"/>
          <w:szCs w:val="28"/>
        </w:rPr>
      </w:pPr>
    </w:p>
    <w:p w14:paraId="164050EE" w14:textId="524E026E" w:rsidR="00934658" w:rsidRDefault="00934658">
      <w:pPr>
        <w:rPr>
          <w:rFonts w:ascii="Arial" w:hAnsi="Arial" w:cs="Arial"/>
          <w:b/>
          <w:sz w:val="28"/>
          <w:szCs w:val="28"/>
        </w:rPr>
      </w:pPr>
    </w:p>
    <w:p w14:paraId="777B232C" w14:textId="77777777" w:rsidR="007E0907" w:rsidRDefault="007E0907">
      <w:pPr>
        <w:rPr>
          <w:rFonts w:ascii="Arial" w:hAnsi="Arial" w:cs="Arial"/>
          <w:b/>
          <w:sz w:val="28"/>
          <w:szCs w:val="28"/>
        </w:rPr>
      </w:pPr>
    </w:p>
    <w:p w14:paraId="3C6D6A31" w14:textId="77777777" w:rsidR="00695CFF" w:rsidRDefault="00695CFF" w:rsidP="001A7180">
      <w:pPr>
        <w:pStyle w:val="Heading1"/>
        <w:rPr>
          <w:sz w:val="28"/>
        </w:rPr>
      </w:pPr>
      <w:bookmarkStart w:id="28" w:name="_Toc31619198"/>
      <w:r w:rsidRPr="001A7180">
        <w:rPr>
          <w:sz w:val="28"/>
        </w:rPr>
        <w:lastRenderedPageBreak/>
        <w:t>SUMMARY AND RECOMMENDATIONS</w:t>
      </w:r>
      <w:bookmarkEnd w:id="28"/>
    </w:p>
    <w:p w14:paraId="4C8FA853" w14:textId="77777777" w:rsidR="000F1D9A" w:rsidRPr="000F1D9A" w:rsidRDefault="000F1D9A" w:rsidP="000F1D9A">
      <w:pPr>
        <w:pStyle w:val="Heading2"/>
        <w:numPr>
          <w:ilvl w:val="0"/>
          <w:numId w:val="0"/>
        </w:numPr>
        <w:ind w:left="737"/>
      </w:pPr>
    </w:p>
    <w:p w14:paraId="6757006A" w14:textId="33CBD176" w:rsidR="005A7778" w:rsidRPr="004C5285" w:rsidRDefault="005A7778" w:rsidP="006765D8">
      <w:pPr>
        <w:spacing w:line="360" w:lineRule="auto"/>
        <w:jc w:val="both"/>
        <w:rPr>
          <w:rFonts w:ascii="Arial" w:hAnsi="Arial" w:cs="Arial"/>
          <w:sz w:val="24"/>
          <w:szCs w:val="24"/>
        </w:rPr>
      </w:pPr>
      <w:r w:rsidRPr="004C5285">
        <w:rPr>
          <w:rFonts w:ascii="Arial" w:hAnsi="Arial" w:cs="Arial"/>
          <w:sz w:val="24"/>
          <w:szCs w:val="24"/>
        </w:rPr>
        <w:t>Based on the results of the survey, a</w:t>
      </w:r>
      <w:r>
        <w:rPr>
          <w:rFonts w:ascii="Arial" w:hAnsi="Arial" w:cs="Arial"/>
          <w:sz w:val="24"/>
          <w:szCs w:val="24"/>
        </w:rPr>
        <w:t xml:space="preserve">n </w:t>
      </w:r>
      <w:r w:rsidRPr="004C5285">
        <w:rPr>
          <w:rFonts w:ascii="Arial" w:hAnsi="Arial" w:cs="Arial"/>
          <w:sz w:val="24"/>
          <w:szCs w:val="24"/>
        </w:rPr>
        <w:t xml:space="preserve">affordable housing development of approximately </w:t>
      </w:r>
      <w:r w:rsidR="007E0907">
        <w:rPr>
          <w:rFonts w:ascii="Arial" w:hAnsi="Arial" w:cs="Arial"/>
          <w:sz w:val="24"/>
          <w:szCs w:val="24"/>
        </w:rPr>
        <w:t>4-6</w:t>
      </w:r>
      <w:r w:rsidRPr="004C5285">
        <w:rPr>
          <w:rFonts w:ascii="Arial" w:hAnsi="Arial" w:cs="Arial"/>
          <w:sz w:val="24"/>
          <w:szCs w:val="24"/>
        </w:rPr>
        <w:t xml:space="preserve"> properties would be appropriate with a mix of mainly</w:t>
      </w:r>
      <w:r w:rsidR="003904C6">
        <w:rPr>
          <w:rFonts w:ascii="Arial" w:hAnsi="Arial" w:cs="Arial"/>
          <w:sz w:val="24"/>
          <w:szCs w:val="24"/>
        </w:rPr>
        <w:t xml:space="preserve"> two and three bed houses</w:t>
      </w:r>
      <w:r w:rsidR="00975233">
        <w:rPr>
          <w:rFonts w:ascii="Arial" w:hAnsi="Arial" w:cs="Arial"/>
          <w:sz w:val="24"/>
          <w:szCs w:val="24"/>
        </w:rPr>
        <w:t xml:space="preserve"> </w:t>
      </w:r>
      <w:r w:rsidR="00B7094D">
        <w:rPr>
          <w:rFonts w:ascii="Arial" w:hAnsi="Arial" w:cs="Arial"/>
          <w:sz w:val="24"/>
          <w:szCs w:val="24"/>
        </w:rPr>
        <w:t xml:space="preserve">either affordable rented tenure properties </w:t>
      </w:r>
      <w:r w:rsidR="00975233">
        <w:rPr>
          <w:rFonts w:ascii="Arial" w:hAnsi="Arial" w:cs="Arial"/>
          <w:sz w:val="24"/>
          <w:szCs w:val="24"/>
        </w:rPr>
        <w:t xml:space="preserve">to complement </w:t>
      </w:r>
      <w:r w:rsidR="00AA1776">
        <w:rPr>
          <w:rFonts w:ascii="Arial" w:hAnsi="Arial" w:cs="Arial"/>
          <w:sz w:val="24"/>
          <w:szCs w:val="24"/>
        </w:rPr>
        <w:t>and</w:t>
      </w:r>
      <w:r w:rsidR="003904C6">
        <w:rPr>
          <w:rFonts w:ascii="Arial" w:hAnsi="Arial" w:cs="Arial"/>
          <w:sz w:val="24"/>
          <w:szCs w:val="24"/>
        </w:rPr>
        <w:t xml:space="preserve"> </w:t>
      </w:r>
      <w:r w:rsidRPr="004C5285">
        <w:rPr>
          <w:rFonts w:ascii="Arial" w:hAnsi="Arial" w:cs="Arial"/>
          <w:sz w:val="24"/>
          <w:szCs w:val="24"/>
        </w:rPr>
        <w:t>reflect the findings of the housing need survey</w:t>
      </w:r>
      <w:r w:rsidR="007E0907">
        <w:rPr>
          <w:rFonts w:ascii="Arial" w:hAnsi="Arial" w:cs="Arial"/>
          <w:sz w:val="24"/>
          <w:szCs w:val="24"/>
        </w:rPr>
        <w:t xml:space="preserve"> but would need to comply with Selby District Council’s policy of affordable housing delivery. </w:t>
      </w:r>
    </w:p>
    <w:p w14:paraId="0FB7C232" w14:textId="31C6548B" w:rsidR="005A7778" w:rsidRDefault="005A7778" w:rsidP="006765D8">
      <w:pPr>
        <w:spacing w:line="360" w:lineRule="auto"/>
        <w:jc w:val="both"/>
        <w:rPr>
          <w:rFonts w:ascii="Arial" w:hAnsi="Arial" w:cs="Arial"/>
          <w:sz w:val="24"/>
          <w:szCs w:val="24"/>
        </w:rPr>
      </w:pPr>
      <w:r w:rsidRPr="004C5285">
        <w:rPr>
          <w:rFonts w:ascii="Arial" w:hAnsi="Arial" w:cs="Arial"/>
          <w:sz w:val="24"/>
          <w:szCs w:val="24"/>
        </w:rPr>
        <w:t xml:space="preserve">However, the final unit numbers and tenure should be reviewed when any scheme is proposed and will be dependent on the site and location. Once a scheme is developed, the homes would be allocated to households with a local connection </w:t>
      </w:r>
      <w:r>
        <w:rPr>
          <w:rFonts w:ascii="Arial" w:hAnsi="Arial" w:cs="Arial"/>
          <w:sz w:val="24"/>
          <w:szCs w:val="24"/>
        </w:rPr>
        <w:t>cascade criterion with who</w:t>
      </w:r>
      <w:r w:rsidRPr="004C5285">
        <w:rPr>
          <w:rFonts w:ascii="Arial" w:hAnsi="Arial" w:cs="Arial"/>
          <w:sz w:val="24"/>
          <w:szCs w:val="24"/>
        </w:rPr>
        <w:t xml:space="preserve"> were in the highest housing need at that time</w:t>
      </w:r>
      <w:r w:rsidR="002467A7">
        <w:rPr>
          <w:rFonts w:ascii="Arial" w:hAnsi="Arial" w:cs="Arial"/>
          <w:sz w:val="24"/>
          <w:szCs w:val="24"/>
        </w:rPr>
        <w:t xml:space="preserve"> and put in the relevant S106 to ensure that remains in perpetuity. </w:t>
      </w:r>
    </w:p>
    <w:p w14:paraId="4D302D6D" w14:textId="77777777" w:rsidR="00B7094D" w:rsidRPr="004C5285" w:rsidRDefault="00B7094D" w:rsidP="006765D8">
      <w:pPr>
        <w:spacing w:line="360" w:lineRule="auto"/>
        <w:jc w:val="both"/>
        <w:rPr>
          <w:rFonts w:ascii="Arial" w:hAnsi="Arial" w:cs="Arial"/>
          <w:sz w:val="24"/>
          <w:szCs w:val="24"/>
        </w:rPr>
      </w:pPr>
    </w:p>
    <w:p w14:paraId="3A1C3726" w14:textId="77777777" w:rsidR="005726F9" w:rsidRDefault="005726F9" w:rsidP="00B61A79">
      <w:pPr>
        <w:jc w:val="both"/>
        <w:rPr>
          <w:rFonts w:ascii="Arial" w:hAnsi="Arial" w:cs="Arial"/>
          <w:sz w:val="24"/>
          <w:szCs w:val="24"/>
        </w:rPr>
      </w:pPr>
    </w:p>
    <w:p w14:paraId="677C8F2F" w14:textId="77777777" w:rsidR="005726F9" w:rsidRDefault="005726F9" w:rsidP="00B61A79">
      <w:pPr>
        <w:jc w:val="both"/>
        <w:rPr>
          <w:rFonts w:ascii="Arial" w:hAnsi="Arial" w:cs="Arial"/>
          <w:sz w:val="24"/>
          <w:szCs w:val="24"/>
        </w:rPr>
      </w:pPr>
    </w:p>
    <w:p w14:paraId="308DEADF" w14:textId="540712C8" w:rsidR="005726F9" w:rsidRDefault="005726F9" w:rsidP="004338B5">
      <w:pPr>
        <w:rPr>
          <w:rFonts w:ascii="Arial" w:hAnsi="Arial" w:cs="Arial"/>
          <w:b/>
          <w:sz w:val="24"/>
          <w:szCs w:val="24"/>
        </w:rPr>
      </w:pPr>
    </w:p>
    <w:p w14:paraId="2E685D05" w14:textId="74C564E6" w:rsidR="00BB0776" w:rsidRDefault="00BB0776" w:rsidP="004338B5">
      <w:pPr>
        <w:rPr>
          <w:rFonts w:ascii="Arial" w:hAnsi="Arial" w:cs="Arial"/>
          <w:b/>
          <w:sz w:val="24"/>
          <w:szCs w:val="24"/>
        </w:rPr>
      </w:pPr>
    </w:p>
    <w:p w14:paraId="53BCD4D3" w14:textId="0E3D7381" w:rsidR="00BB0776" w:rsidRDefault="00BB0776" w:rsidP="004338B5">
      <w:pPr>
        <w:rPr>
          <w:rFonts w:ascii="Arial" w:hAnsi="Arial" w:cs="Arial"/>
          <w:b/>
          <w:sz w:val="24"/>
          <w:szCs w:val="24"/>
        </w:rPr>
      </w:pPr>
    </w:p>
    <w:p w14:paraId="6684CEF6" w14:textId="1004AEED" w:rsidR="00BB0776" w:rsidRDefault="00BB0776" w:rsidP="004338B5">
      <w:pPr>
        <w:rPr>
          <w:rFonts w:ascii="Arial" w:hAnsi="Arial" w:cs="Arial"/>
          <w:b/>
          <w:sz w:val="24"/>
          <w:szCs w:val="24"/>
        </w:rPr>
      </w:pPr>
    </w:p>
    <w:p w14:paraId="1EB781BB" w14:textId="00F8AF4A" w:rsidR="00BB0776" w:rsidRDefault="00BB0776" w:rsidP="004338B5">
      <w:pPr>
        <w:rPr>
          <w:rFonts w:ascii="Arial" w:hAnsi="Arial" w:cs="Arial"/>
          <w:b/>
          <w:sz w:val="24"/>
          <w:szCs w:val="24"/>
        </w:rPr>
      </w:pPr>
    </w:p>
    <w:p w14:paraId="5F6960E1" w14:textId="68B67E04" w:rsidR="00BB0776" w:rsidRDefault="00BB0776" w:rsidP="004338B5">
      <w:pPr>
        <w:rPr>
          <w:rFonts w:ascii="Arial" w:hAnsi="Arial" w:cs="Arial"/>
          <w:b/>
          <w:sz w:val="24"/>
          <w:szCs w:val="24"/>
        </w:rPr>
      </w:pPr>
    </w:p>
    <w:p w14:paraId="3C0D426F" w14:textId="4A143C8C" w:rsidR="00BB0776" w:rsidRDefault="00BB0776" w:rsidP="004338B5">
      <w:pPr>
        <w:rPr>
          <w:rFonts w:ascii="Arial" w:hAnsi="Arial" w:cs="Arial"/>
          <w:b/>
          <w:sz w:val="24"/>
          <w:szCs w:val="24"/>
        </w:rPr>
      </w:pPr>
    </w:p>
    <w:p w14:paraId="0563A5A6" w14:textId="77E0E47A" w:rsidR="00B828A2" w:rsidRDefault="00B828A2" w:rsidP="004338B5">
      <w:pPr>
        <w:rPr>
          <w:rFonts w:ascii="Arial" w:hAnsi="Arial" w:cs="Arial"/>
          <w:b/>
          <w:sz w:val="24"/>
          <w:szCs w:val="24"/>
        </w:rPr>
      </w:pPr>
    </w:p>
    <w:p w14:paraId="09AA0C57" w14:textId="77777777" w:rsidR="00B828A2" w:rsidRDefault="00B828A2" w:rsidP="004338B5">
      <w:pPr>
        <w:rPr>
          <w:rFonts w:ascii="Arial" w:hAnsi="Arial" w:cs="Arial"/>
          <w:b/>
          <w:sz w:val="24"/>
          <w:szCs w:val="24"/>
        </w:rPr>
      </w:pPr>
    </w:p>
    <w:p w14:paraId="03065E6D" w14:textId="26612ACE" w:rsidR="00BB0776" w:rsidRDefault="00BB0776" w:rsidP="004338B5">
      <w:pPr>
        <w:rPr>
          <w:rFonts w:ascii="Arial" w:hAnsi="Arial" w:cs="Arial"/>
          <w:b/>
          <w:sz w:val="24"/>
          <w:szCs w:val="24"/>
        </w:rPr>
      </w:pPr>
    </w:p>
    <w:p w14:paraId="78B3E4F2" w14:textId="28630D07" w:rsidR="00BB0776" w:rsidRDefault="00BB0776" w:rsidP="004338B5">
      <w:pPr>
        <w:rPr>
          <w:rFonts w:ascii="Arial" w:hAnsi="Arial" w:cs="Arial"/>
          <w:b/>
          <w:sz w:val="24"/>
          <w:szCs w:val="24"/>
        </w:rPr>
      </w:pPr>
    </w:p>
    <w:p w14:paraId="7AF79BC8" w14:textId="2726928E" w:rsidR="00BB0776" w:rsidRDefault="00BB0776" w:rsidP="004338B5">
      <w:pPr>
        <w:rPr>
          <w:rFonts w:ascii="Arial" w:hAnsi="Arial" w:cs="Arial"/>
          <w:b/>
          <w:sz w:val="24"/>
          <w:szCs w:val="24"/>
        </w:rPr>
      </w:pPr>
    </w:p>
    <w:p w14:paraId="0DD12835" w14:textId="77777777" w:rsidR="006765D8" w:rsidRDefault="006765D8" w:rsidP="004338B5">
      <w:pPr>
        <w:rPr>
          <w:rFonts w:ascii="Arial" w:hAnsi="Arial" w:cs="Arial"/>
          <w:b/>
          <w:sz w:val="24"/>
          <w:szCs w:val="24"/>
        </w:rPr>
      </w:pPr>
    </w:p>
    <w:p w14:paraId="49EEECE1" w14:textId="6250A1AC" w:rsidR="00BB0776" w:rsidRDefault="00BB0776" w:rsidP="004338B5">
      <w:pPr>
        <w:rPr>
          <w:rFonts w:ascii="Arial" w:hAnsi="Arial" w:cs="Arial"/>
          <w:b/>
          <w:sz w:val="24"/>
          <w:szCs w:val="24"/>
        </w:rPr>
      </w:pPr>
    </w:p>
    <w:p w14:paraId="6B63C18B" w14:textId="01DFB619" w:rsidR="00BB0776" w:rsidRPr="00BB0776" w:rsidRDefault="00BB0776" w:rsidP="004338B5">
      <w:pPr>
        <w:rPr>
          <w:rFonts w:ascii="Arial" w:hAnsi="Arial" w:cs="Arial"/>
          <w:b/>
          <w:sz w:val="28"/>
          <w:szCs w:val="28"/>
        </w:rPr>
      </w:pPr>
      <w:r w:rsidRPr="00BB0776">
        <w:rPr>
          <w:rFonts w:ascii="Arial" w:hAnsi="Arial" w:cs="Arial"/>
          <w:b/>
          <w:sz w:val="28"/>
          <w:szCs w:val="28"/>
        </w:rPr>
        <w:lastRenderedPageBreak/>
        <w:t xml:space="preserve">9. Appendix A – Copy of </w:t>
      </w:r>
      <w:r w:rsidR="007E0907">
        <w:rPr>
          <w:rFonts w:ascii="Arial" w:hAnsi="Arial" w:cs="Arial"/>
          <w:b/>
          <w:sz w:val="28"/>
          <w:szCs w:val="28"/>
        </w:rPr>
        <w:t>Stillingfleet</w:t>
      </w:r>
      <w:r w:rsidRPr="00BB0776">
        <w:rPr>
          <w:rFonts w:ascii="Arial" w:hAnsi="Arial" w:cs="Arial"/>
          <w:b/>
          <w:sz w:val="28"/>
          <w:szCs w:val="28"/>
        </w:rPr>
        <w:t xml:space="preserve"> Parish Housing Need Survey</w:t>
      </w:r>
      <w:r w:rsidR="004C0CC7">
        <w:rPr>
          <w:rFonts w:ascii="Arial" w:hAnsi="Arial" w:cs="Arial"/>
          <w:b/>
          <w:sz w:val="28"/>
          <w:szCs w:val="28"/>
        </w:rPr>
        <w:t xml:space="preserve"> and covering letter </w:t>
      </w:r>
    </w:p>
    <w:p w14:paraId="753E8C20" w14:textId="3196868E" w:rsidR="00BB0776" w:rsidRPr="005726F9" w:rsidRDefault="00BB0776" w:rsidP="004338B5">
      <w:pPr>
        <w:rPr>
          <w:rFonts w:ascii="Arial" w:hAnsi="Arial" w:cs="Arial"/>
          <w:b/>
          <w:sz w:val="24"/>
          <w:szCs w:val="24"/>
        </w:rPr>
      </w:pPr>
    </w:p>
    <w:sectPr w:rsidR="00BB0776" w:rsidRPr="005726F9" w:rsidSect="005E012D">
      <w:footerReference w:type="default" r:id="rId21"/>
      <w:pgSz w:w="11906" w:h="16838"/>
      <w:pgMar w:top="1440" w:right="1440" w:bottom="567"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B5CA5" w14:textId="77777777" w:rsidR="00312672" w:rsidRDefault="00312672" w:rsidP="003A36B3">
      <w:pPr>
        <w:spacing w:after="0" w:line="240" w:lineRule="auto"/>
      </w:pPr>
      <w:r>
        <w:separator/>
      </w:r>
    </w:p>
  </w:endnote>
  <w:endnote w:type="continuationSeparator" w:id="0">
    <w:p w14:paraId="212CCC92" w14:textId="77777777" w:rsidR="00312672" w:rsidRDefault="00312672" w:rsidP="003A36B3">
      <w:pPr>
        <w:spacing w:after="0" w:line="240" w:lineRule="auto"/>
      </w:pPr>
      <w:r>
        <w:continuationSeparator/>
      </w:r>
    </w:p>
  </w:endnote>
  <w:endnote w:type="continuationNotice" w:id="1">
    <w:p w14:paraId="6E6D2739" w14:textId="77777777" w:rsidR="00312672" w:rsidRDefault="00312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350"/>
      <w:docPartObj>
        <w:docPartGallery w:val="Page Numbers (Bottom of Page)"/>
        <w:docPartUnique/>
      </w:docPartObj>
    </w:sdtPr>
    <w:sdtEndPr/>
    <w:sdtContent>
      <w:p w14:paraId="2DE6DB68" w14:textId="12462704" w:rsidR="00D53746" w:rsidRDefault="007E541F" w:rsidP="005E012D">
        <w:pPr>
          <w:pStyle w:val="Footer"/>
          <w:jc w:val="right"/>
        </w:pPr>
        <w:r>
          <w:t xml:space="preserve">Page | </w:t>
        </w:r>
        <w:r>
          <w:fldChar w:fldCharType="begin"/>
        </w:r>
        <w:r>
          <w:instrText xml:space="preserve"> PAGE   \* MERGEFORMAT </w:instrText>
        </w:r>
        <w:r>
          <w:fldChar w:fldCharType="separate"/>
        </w:r>
        <w:r w:rsidR="00E05B00">
          <w:rPr>
            <w:noProof/>
          </w:rPr>
          <w:t>1</w:t>
        </w:r>
        <w:r>
          <w:rPr>
            <w:noProof/>
          </w:rPr>
          <w:fldChar w:fldCharType="end"/>
        </w:r>
        <w:r>
          <w:t xml:space="preserve"> </w:t>
        </w:r>
      </w:p>
      <w:p w14:paraId="13C3D160" w14:textId="17013EED" w:rsidR="00A00C64" w:rsidRDefault="00195B5D" w:rsidP="00D53746">
        <w:pPr>
          <w:pStyle w:val="Footer"/>
        </w:pPr>
        <w:r>
          <w:t>Stillingfleet</w:t>
        </w:r>
        <w:r w:rsidR="00F51E71">
          <w:t xml:space="preserve"> </w:t>
        </w:r>
        <w:r w:rsidR="00D53746">
          <w:t>Parish Housing Need Survey – Affordable Housing</w:t>
        </w:r>
      </w:p>
    </w:sdtContent>
  </w:sdt>
  <w:p w14:paraId="0FAF3335" w14:textId="77777777" w:rsidR="00705072" w:rsidRDefault="007050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35E9" w14:textId="77777777" w:rsidR="00312672" w:rsidRDefault="00312672" w:rsidP="003A36B3">
      <w:pPr>
        <w:spacing w:after="0" w:line="240" w:lineRule="auto"/>
      </w:pPr>
      <w:r>
        <w:separator/>
      </w:r>
    </w:p>
  </w:footnote>
  <w:footnote w:type="continuationSeparator" w:id="0">
    <w:p w14:paraId="0B5F451E" w14:textId="77777777" w:rsidR="00312672" w:rsidRDefault="00312672" w:rsidP="003A36B3">
      <w:pPr>
        <w:spacing w:after="0" w:line="240" w:lineRule="auto"/>
      </w:pPr>
      <w:r>
        <w:continuationSeparator/>
      </w:r>
    </w:p>
  </w:footnote>
  <w:footnote w:type="continuationNotice" w:id="1">
    <w:p w14:paraId="3AC13FDA" w14:textId="77777777" w:rsidR="00312672" w:rsidRDefault="00312672">
      <w:pPr>
        <w:spacing w:after="0" w:line="240" w:lineRule="auto"/>
      </w:pPr>
    </w:p>
  </w:footnote>
  <w:footnote w:id="2">
    <w:p w14:paraId="5438C518" w14:textId="77777777" w:rsidR="007E541F" w:rsidRDefault="007E541F">
      <w:pPr>
        <w:pStyle w:val="FootnoteText"/>
      </w:pPr>
      <w:r>
        <w:rPr>
          <w:rStyle w:val="FootnoteReference"/>
        </w:rPr>
        <w:footnoteRef/>
      </w:r>
      <w:r>
        <w:t xml:space="preserve"> </w:t>
      </w:r>
      <w:r w:rsidRPr="00820FF6">
        <w:t xml:space="preserve">Social Rent means social rented housing </w:t>
      </w:r>
      <w:r w:rsidRPr="008E5A3C">
        <w:t xml:space="preserve">owned by </w:t>
      </w:r>
      <w:r>
        <w:t>an</w:t>
      </w:r>
      <w:r w:rsidRPr="00820FF6">
        <w:t xml:space="preserve"> approved Registered Provider to be occupied by Qualifying Persons on an assured tenancy agreement or an equivalent rental arrangement as approved by the Council at a rent not exceeding the guideline target rent determined through the national rent regime.</w:t>
      </w:r>
    </w:p>
  </w:footnote>
  <w:footnote w:id="3">
    <w:p w14:paraId="300D5B79" w14:textId="2BE5CB7F" w:rsidR="007E541F" w:rsidRDefault="007E541F">
      <w:pPr>
        <w:pStyle w:val="FootnoteText"/>
      </w:pPr>
      <w:r>
        <w:rPr>
          <w:rStyle w:val="FootnoteReference"/>
        </w:rPr>
        <w:footnoteRef/>
      </w:r>
      <w:r>
        <w:t xml:space="preserve"> Some respondents provided more than one reason for wanting to move</w:t>
      </w:r>
    </w:p>
  </w:footnote>
  <w:footnote w:id="4">
    <w:p w14:paraId="67CBC272" w14:textId="26290AB3" w:rsidR="007E541F" w:rsidRPr="00531082" w:rsidRDefault="007E541F" w:rsidP="009E5DC6">
      <w:pPr>
        <w:pStyle w:val="ListParagraph"/>
        <w:spacing w:after="0" w:line="23" w:lineRule="atLeast"/>
        <w:ind w:left="0"/>
        <w:rPr>
          <w:sz w:val="20"/>
          <w:szCs w:val="20"/>
        </w:rPr>
      </w:pPr>
      <w:r>
        <w:rPr>
          <w:rStyle w:val="FootnoteReference"/>
        </w:rPr>
        <w:footnoteRef/>
      </w:r>
      <w:r>
        <w:t xml:space="preserve"> </w:t>
      </w:r>
      <w:r w:rsidRPr="00531082">
        <w:rPr>
          <w:rFonts w:ascii="Arial" w:hAnsi="Arial" w:cs="Arial"/>
          <w:sz w:val="20"/>
          <w:szCs w:val="20"/>
        </w:rPr>
        <w:t>This is based on a 25-year mortgage</w:t>
      </w:r>
      <w:r>
        <w:rPr>
          <w:rFonts w:ascii="Arial" w:hAnsi="Arial" w:cs="Arial"/>
          <w:sz w:val="20"/>
          <w:szCs w:val="20"/>
        </w:rPr>
        <w:t xml:space="preserve"> term,</w:t>
      </w:r>
      <w:r w:rsidRPr="00531082">
        <w:rPr>
          <w:rFonts w:ascii="Arial" w:hAnsi="Arial" w:cs="Arial"/>
          <w:sz w:val="20"/>
          <w:szCs w:val="20"/>
        </w:rPr>
        <w:t xml:space="preserve"> with 20% deposit </w:t>
      </w:r>
      <w:r>
        <w:rPr>
          <w:rFonts w:ascii="Arial" w:hAnsi="Arial" w:cs="Arial"/>
          <w:sz w:val="20"/>
          <w:szCs w:val="20"/>
        </w:rPr>
        <w:t>and a</w:t>
      </w:r>
      <w:r w:rsidRPr="00531082">
        <w:rPr>
          <w:rFonts w:ascii="Arial" w:hAnsi="Arial" w:cs="Arial"/>
          <w:sz w:val="20"/>
          <w:szCs w:val="20"/>
        </w:rPr>
        <w:t xml:space="preserve"> 3% interest rate</w:t>
      </w:r>
      <w:r w:rsidR="00F95574">
        <w:rPr>
          <w:rFonts w:ascii="Arial" w:hAnsi="Arial" w:cs="Arial"/>
          <w:sz w:val="20"/>
          <w:szCs w:val="20"/>
        </w:rPr>
        <w:t xml:space="preserve"> and three times the </w:t>
      </w:r>
      <w:r w:rsidR="005D7940">
        <w:rPr>
          <w:rFonts w:ascii="Arial" w:hAnsi="Arial" w:cs="Arial"/>
          <w:sz w:val="20"/>
          <w:szCs w:val="20"/>
        </w:rPr>
        <w:t>income</w:t>
      </w:r>
      <w:r w:rsidRPr="00531082">
        <w:rPr>
          <w:rFonts w:ascii="Arial" w:hAnsi="Arial" w:cs="Arial"/>
          <w:sz w:val="20"/>
          <w:szCs w:val="20"/>
        </w:rPr>
        <w:t xml:space="preserve">. </w:t>
      </w:r>
      <w:r w:rsidRPr="00531082">
        <w:rPr>
          <w:rFonts w:ascii="Arial" w:hAnsi="Arial" w:cs="Arial"/>
          <w:i/>
          <w:sz w:val="20"/>
          <w:szCs w:val="20"/>
        </w:rPr>
        <w:t xml:space="preserve">(Source – Money Advice Service – Mortgage Calculator </w:t>
      </w:r>
      <w:hyperlink r:id="rId1" w:history="1">
        <w:r w:rsidRPr="00531082">
          <w:rPr>
            <w:rStyle w:val="Hyperlink"/>
            <w:rFonts w:ascii="Arial" w:hAnsi="Arial" w:cs="Arial"/>
            <w:sz w:val="20"/>
            <w:szCs w:val="20"/>
          </w:rPr>
          <w:t>www.moneyadviceservice.org.uk/en/tools/mortgage-calculator</w:t>
        </w:r>
      </w:hyperlink>
      <w:r w:rsidRPr="00531082">
        <w:rPr>
          <w:rFonts w:ascii="Arial" w:hAnsi="Arial" w:cs="Arial"/>
          <w:sz w:val="20"/>
          <w:szCs w:val="20"/>
        </w:rPr>
        <w:t>)</w:t>
      </w:r>
    </w:p>
    <w:p w14:paraId="0EEF7219" w14:textId="77777777" w:rsidR="007E541F" w:rsidRDefault="007E541F">
      <w:pPr>
        <w:pStyle w:val="FootnoteText"/>
      </w:pPr>
    </w:p>
  </w:footnote>
  <w:footnote w:id="5">
    <w:p w14:paraId="3E4EE3AF" w14:textId="7C3FA1F4" w:rsidR="007E541F" w:rsidRDefault="007E541F">
      <w:pPr>
        <w:pStyle w:val="FootnoteText"/>
      </w:pPr>
      <w:r>
        <w:rPr>
          <w:rStyle w:val="FootnoteReference"/>
        </w:rPr>
        <w:footnoteRef/>
      </w:r>
      <w:r>
        <w:t xml:space="preserve"> Not all respondents provided details of their income.</w:t>
      </w:r>
    </w:p>
  </w:footnote>
  <w:footnote w:id="6">
    <w:p w14:paraId="0ECFC577" w14:textId="001061D6" w:rsidR="007E541F" w:rsidRDefault="007E541F">
      <w:pPr>
        <w:pStyle w:val="FootnoteText"/>
      </w:pPr>
      <w:r>
        <w:rPr>
          <w:rStyle w:val="FootnoteReference"/>
        </w:rPr>
        <w:footnoteRef/>
      </w:r>
      <w:r>
        <w:t xml:space="preserve"> Some respondents selected more than one preferred tenure type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AA08DA0"/>
    <w:lvl w:ilvl="0">
      <w:start w:val="1"/>
      <w:numFmt w:val="decimal"/>
      <w:pStyle w:val="Heading1"/>
      <w:lvlText w:val="%1."/>
      <w:legacy w:legacy="1" w:legacySpace="0" w:legacyIndent="680"/>
      <w:lvlJc w:val="left"/>
      <w:pPr>
        <w:ind w:left="737" w:hanging="680"/>
      </w:pPr>
      <w:rPr>
        <w:b/>
        <w:i w:val="0"/>
        <w:strike w:val="0"/>
      </w:rPr>
    </w:lvl>
    <w:lvl w:ilvl="1">
      <w:start w:val="1"/>
      <w:numFmt w:val="decimal"/>
      <w:pStyle w:val="Heading2"/>
      <w:lvlText w:val="%1.%2"/>
      <w:legacy w:legacy="1" w:legacySpace="144" w:legacyIndent="737"/>
      <w:lvlJc w:val="left"/>
      <w:rPr>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11291E"/>
    <w:multiLevelType w:val="multilevel"/>
    <w:tmpl w:val="436612F8"/>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B759F"/>
    <w:multiLevelType w:val="hybridMultilevel"/>
    <w:tmpl w:val="D5746C84"/>
    <w:lvl w:ilvl="0" w:tplc="CF08F67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07FCE"/>
    <w:multiLevelType w:val="hybridMultilevel"/>
    <w:tmpl w:val="C06ED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13FA3"/>
    <w:multiLevelType w:val="multilevel"/>
    <w:tmpl w:val="9D66F83E"/>
    <w:lvl w:ilvl="0">
      <w:start w:val="1"/>
      <w:numFmt w:val="decimal"/>
      <w:lvlText w:val="%1."/>
      <w:lvlJc w:val="left"/>
      <w:pPr>
        <w:ind w:left="36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720" w:hanging="1080"/>
      </w:pPr>
      <w:rPr>
        <w:rFonts w:hint="default"/>
      </w:rPr>
    </w:lvl>
    <w:lvl w:ilvl="4">
      <w:start w:val="1"/>
      <w:numFmt w:val="decimal"/>
      <w:isLgl/>
      <w:lvlText w:val="%1.%2.%3.%4.%5"/>
      <w:lvlJc w:val="left"/>
      <w:pPr>
        <w:ind w:left="12960" w:hanging="1440"/>
      </w:pPr>
      <w:rPr>
        <w:rFonts w:hint="default"/>
      </w:rPr>
    </w:lvl>
    <w:lvl w:ilvl="5">
      <w:start w:val="1"/>
      <w:numFmt w:val="decimal"/>
      <w:isLgl/>
      <w:lvlText w:val="%1.%2.%3.%4.%5.%6"/>
      <w:lvlJc w:val="left"/>
      <w:pPr>
        <w:ind w:left="15840" w:hanging="1440"/>
      </w:pPr>
      <w:rPr>
        <w:rFonts w:hint="default"/>
      </w:rPr>
    </w:lvl>
    <w:lvl w:ilvl="6">
      <w:start w:val="1"/>
      <w:numFmt w:val="decimal"/>
      <w:isLgl/>
      <w:lvlText w:val="%1.%2.%3.%4.%5.%6.%7"/>
      <w:lvlJc w:val="left"/>
      <w:pPr>
        <w:ind w:left="19080" w:hanging="1800"/>
      </w:pPr>
      <w:rPr>
        <w:rFonts w:hint="default"/>
      </w:rPr>
    </w:lvl>
    <w:lvl w:ilvl="7">
      <w:start w:val="1"/>
      <w:numFmt w:val="decimal"/>
      <w:isLgl/>
      <w:lvlText w:val="%1.%2.%3.%4.%5.%6.%7.%8"/>
      <w:lvlJc w:val="left"/>
      <w:pPr>
        <w:ind w:left="21960" w:hanging="1800"/>
      </w:pPr>
      <w:rPr>
        <w:rFonts w:hint="default"/>
      </w:rPr>
    </w:lvl>
    <w:lvl w:ilvl="8">
      <w:start w:val="1"/>
      <w:numFmt w:val="decimal"/>
      <w:isLgl/>
      <w:lvlText w:val="%1.%2.%3.%4.%5.%6.%7.%8.%9"/>
      <w:lvlJc w:val="left"/>
      <w:pPr>
        <w:ind w:left="25200" w:hanging="2160"/>
      </w:pPr>
      <w:rPr>
        <w:rFonts w:hint="default"/>
      </w:rPr>
    </w:lvl>
  </w:abstractNum>
  <w:abstractNum w:abstractNumId="5" w15:restartNumberingAfterBreak="0">
    <w:nsid w:val="1CC028B8"/>
    <w:multiLevelType w:val="multilevel"/>
    <w:tmpl w:val="B7547F3C"/>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972BA1"/>
    <w:multiLevelType w:val="hybridMultilevel"/>
    <w:tmpl w:val="1A1E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F7174"/>
    <w:multiLevelType w:val="multilevel"/>
    <w:tmpl w:val="E12E5C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801D9C"/>
    <w:multiLevelType w:val="hybridMultilevel"/>
    <w:tmpl w:val="2A40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55E1F"/>
    <w:multiLevelType w:val="hybridMultilevel"/>
    <w:tmpl w:val="1AB0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AE6810"/>
    <w:multiLevelType w:val="hybridMultilevel"/>
    <w:tmpl w:val="0BC0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974612"/>
    <w:multiLevelType w:val="hybridMultilevel"/>
    <w:tmpl w:val="AE686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A5263E"/>
    <w:multiLevelType w:val="hybridMultilevel"/>
    <w:tmpl w:val="BCAC8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9C73B4"/>
    <w:multiLevelType w:val="hybridMultilevel"/>
    <w:tmpl w:val="84F4F4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007BEF"/>
    <w:multiLevelType w:val="multilevel"/>
    <w:tmpl w:val="99D85BCC"/>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325DFF"/>
    <w:multiLevelType w:val="multilevel"/>
    <w:tmpl w:val="942E5508"/>
    <w:lvl w:ilvl="0">
      <w:start w:val="5"/>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16" w15:restartNumberingAfterBreak="0">
    <w:nsid w:val="3B097C6F"/>
    <w:multiLevelType w:val="multilevel"/>
    <w:tmpl w:val="50DECDBA"/>
    <w:lvl w:ilvl="0">
      <w:start w:val="1"/>
      <w:numFmt w:val="decimal"/>
      <w:lvlText w:val="%1."/>
      <w:legacy w:legacy="1" w:legacySpace="0" w:legacyIndent="680"/>
      <w:lvlJc w:val="left"/>
      <w:pPr>
        <w:ind w:left="737" w:hanging="680"/>
      </w:pPr>
      <w:rPr>
        <w:b w:val="0"/>
        <w:i w:val="0"/>
        <w:strike w:val="0"/>
      </w:rPr>
    </w:lvl>
    <w:lvl w:ilvl="1">
      <w:start w:val="1"/>
      <w:numFmt w:val="decimal"/>
      <w:lvlText w:val="%2."/>
      <w:lvlJc w:val="left"/>
      <w:pPr>
        <w:ind w:left="737" w:hanging="737"/>
      </w:pPr>
      <w:rPr>
        <w:rFonts w:hint="default"/>
        <w:b w:val="0"/>
        <w:i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15:restartNumberingAfterBreak="0">
    <w:nsid w:val="3C083683"/>
    <w:multiLevelType w:val="hybridMultilevel"/>
    <w:tmpl w:val="1B52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101758"/>
    <w:multiLevelType w:val="multilevel"/>
    <w:tmpl w:val="A0AEDA9C"/>
    <w:lvl w:ilvl="0">
      <w:start w:val="5"/>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19" w15:restartNumberingAfterBreak="0">
    <w:nsid w:val="50AE6A8D"/>
    <w:multiLevelType w:val="hybridMultilevel"/>
    <w:tmpl w:val="F65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82C84"/>
    <w:multiLevelType w:val="hybridMultilevel"/>
    <w:tmpl w:val="A2DEA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B2F6B"/>
    <w:multiLevelType w:val="hybridMultilevel"/>
    <w:tmpl w:val="BE72B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237958"/>
    <w:multiLevelType w:val="hybridMultilevel"/>
    <w:tmpl w:val="DFA68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1E5117"/>
    <w:multiLevelType w:val="hybridMultilevel"/>
    <w:tmpl w:val="27F2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92AEE"/>
    <w:multiLevelType w:val="hybridMultilevel"/>
    <w:tmpl w:val="463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26EAA"/>
    <w:multiLevelType w:val="hybridMultilevel"/>
    <w:tmpl w:val="5F34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EB4E7B"/>
    <w:multiLevelType w:val="multilevel"/>
    <w:tmpl w:val="16E21F9E"/>
    <w:lvl w:ilvl="0">
      <w:start w:val="5"/>
      <w:numFmt w:val="decimal"/>
      <w:lvlText w:val="%1"/>
      <w:lvlJc w:val="left"/>
      <w:pPr>
        <w:ind w:left="360" w:hanging="360"/>
      </w:pPr>
      <w:rPr>
        <w:rFonts w:hint="default"/>
      </w:rPr>
    </w:lvl>
    <w:lvl w:ilvl="1">
      <w:start w:val="3"/>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27" w15:restartNumberingAfterBreak="0">
    <w:nsid w:val="782448DA"/>
    <w:multiLevelType w:val="multilevel"/>
    <w:tmpl w:val="47B662F6"/>
    <w:lvl w:ilvl="0">
      <w:start w:val="5"/>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8" w15:restartNumberingAfterBreak="0">
    <w:nsid w:val="78592E98"/>
    <w:multiLevelType w:val="multilevel"/>
    <w:tmpl w:val="D944BB64"/>
    <w:lvl w:ilvl="0">
      <w:start w:val="1"/>
      <w:numFmt w:val="decimal"/>
      <w:lvlText w:val="%1."/>
      <w:legacy w:legacy="1" w:legacySpace="0" w:legacyIndent="680"/>
      <w:lvlJc w:val="left"/>
      <w:pPr>
        <w:ind w:left="737" w:hanging="680"/>
      </w:pPr>
      <w:rPr>
        <w:b w:val="0"/>
        <w:i w:val="0"/>
        <w:strike w:val="0"/>
      </w:rPr>
    </w:lvl>
    <w:lvl w:ilvl="1">
      <w:start w:val="1"/>
      <w:numFmt w:val="bullet"/>
      <w:lvlText w:val=""/>
      <w:lvlJc w:val="left"/>
      <w:pPr>
        <w:ind w:left="737" w:hanging="737"/>
      </w:pPr>
      <w:rPr>
        <w:rFonts w:ascii="Symbol" w:hAnsi="Symbol" w:hint="default"/>
        <w:b w:val="0"/>
        <w:i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9" w15:restartNumberingAfterBreak="0">
    <w:nsid w:val="7AD64400"/>
    <w:multiLevelType w:val="multilevel"/>
    <w:tmpl w:val="F89AB7D4"/>
    <w:lvl w:ilvl="0">
      <w:start w:val="5"/>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num w:numId="1">
    <w:abstractNumId w:val="13"/>
  </w:num>
  <w:num w:numId="2">
    <w:abstractNumId w:val="4"/>
  </w:num>
  <w:num w:numId="3">
    <w:abstractNumId w:val="7"/>
  </w:num>
  <w:num w:numId="4">
    <w:abstractNumId w:val="0"/>
  </w:num>
  <w:num w:numId="5">
    <w:abstractNumId w:val="2"/>
  </w:num>
  <w:num w:numId="6">
    <w:abstractNumId w:val="28"/>
  </w:num>
  <w:num w:numId="7">
    <w:abstractNumId w:val="20"/>
  </w:num>
  <w:num w:numId="8">
    <w:abstractNumId w:val="21"/>
  </w:num>
  <w:num w:numId="9">
    <w:abstractNumId w:val="12"/>
  </w:num>
  <w:num w:numId="10">
    <w:abstractNumId w:val="25"/>
  </w:num>
  <w:num w:numId="11">
    <w:abstractNumId w:val="22"/>
  </w:num>
  <w:num w:numId="12">
    <w:abstractNumId w:val="18"/>
  </w:num>
  <w:num w:numId="13">
    <w:abstractNumId w:val="15"/>
  </w:num>
  <w:num w:numId="14">
    <w:abstractNumId w:val="29"/>
  </w:num>
  <w:num w:numId="15">
    <w:abstractNumId w:val="27"/>
  </w:num>
  <w:num w:numId="16">
    <w:abstractNumId w:val="26"/>
  </w:num>
  <w:num w:numId="17">
    <w:abstractNumId w:val="14"/>
  </w:num>
  <w:num w:numId="18">
    <w:abstractNumId w:val="5"/>
  </w:num>
  <w:num w:numId="19">
    <w:abstractNumId w:val="16"/>
  </w:num>
  <w:num w:numId="20">
    <w:abstractNumId w:val="23"/>
  </w:num>
  <w:num w:numId="21">
    <w:abstractNumId w:val="24"/>
  </w:num>
  <w:num w:numId="22">
    <w:abstractNumId w:val="1"/>
  </w:num>
  <w:num w:numId="23">
    <w:abstractNumId w:val="19"/>
  </w:num>
  <w:num w:numId="24">
    <w:abstractNumId w:val="17"/>
  </w:num>
  <w:num w:numId="25">
    <w:abstractNumId w:val="3"/>
  </w:num>
  <w:num w:numId="26">
    <w:abstractNumId w:val="6"/>
  </w:num>
  <w:num w:numId="27">
    <w:abstractNumId w:val="10"/>
  </w:num>
  <w:num w:numId="28">
    <w:abstractNumId w:val="11"/>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3"/>
    <w:rsid w:val="00003144"/>
    <w:rsid w:val="000033AE"/>
    <w:rsid w:val="0000437B"/>
    <w:rsid w:val="00013725"/>
    <w:rsid w:val="00016C8A"/>
    <w:rsid w:val="00020F9A"/>
    <w:rsid w:val="00026C1B"/>
    <w:rsid w:val="00032ED3"/>
    <w:rsid w:val="00034B1F"/>
    <w:rsid w:val="00035641"/>
    <w:rsid w:val="0003567C"/>
    <w:rsid w:val="000416B6"/>
    <w:rsid w:val="00043EE3"/>
    <w:rsid w:val="0004425D"/>
    <w:rsid w:val="00046A1D"/>
    <w:rsid w:val="00051A7B"/>
    <w:rsid w:val="00056178"/>
    <w:rsid w:val="00057907"/>
    <w:rsid w:val="000602C2"/>
    <w:rsid w:val="000649EF"/>
    <w:rsid w:val="000725F7"/>
    <w:rsid w:val="00075899"/>
    <w:rsid w:val="0008013F"/>
    <w:rsid w:val="000853CB"/>
    <w:rsid w:val="00086A15"/>
    <w:rsid w:val="00087413"/>
    <w:rsid w:val="00087FB0"/>
    <w:rsid w:val="0009347C"/>
    <w:rsid w:val="00094BD3"/>
    <w:rsid w:val="000968DA"/>
    <w:rsid w:val="000A3EE9"/>
    <w:rsid w:val="000B0F85"/>
    <w:rsid w:val="000B1981"/>
    <w:rsid w:val="000B1C55"/>
    <w:rsid w:val="000B7DCF"/>
    <w:rsid w:val="000C5E76"/>
    <w:rsid w:val="000C6E56"/>
    <w:rsid w:val="000E1AEF"/>
    <w:rsid w:val="000E4ADF"/>
    <w:rsid w:val="000F165E"/>
    <w:rsid w:val="000F1D9A"/>
    <w:rsid w:val="000F39B0"/>
    <w:rsid w:val="000F643E"/>
    <w:rsid w:val="000F6893"/>
    <w:rsid w:val="000F7ABA"/>
    <w:rsid w:val="00106EB2"/>
    <w:rsid w:val="0010702C"/>
    <w:rsid w:val="00111D4B"/>
    <w:rsid w:val="001137A8"/>
    <w:rsid w:val="00114FD7"/>
    <w:rsid w:val="0011510A"/>
    <w:rsid w:val="001156B6"/>
    <w:rsid w:val="00127CED"/>
    <w:rsid w:val="00141190"/>
    <w:rsid w:val="00142970"/>
    <w:rsid w:val="0015121D"/>
    <w:rsid w:val="001564D9"/>
    <w:rsid w:val="00157156"/>
    <w:rsid w:val="0016392D"/>
    <w:rsid w:val="001648C1"/>
    <w:rsid w:val="00164F92"/>
    <w:rsid w:val="00165B26"/>
    <w:rsid w:val="00166C28"/>
    <w:rsid w:val="00170A90"/>
    <w:rsid w:val="001729C6"/>
    <w:rsid w:val="00173F58"/>
    <w:rsid w:val="001771E8"/>
    <w:rsid w:val="00181B88"/>
    <w:rsid w:val="00183BAD"/>
    <w:rsid w:val="0018770B"/>
    <w:rsid w:val="00192EFD"/>
    <w:rsid w:val="001933CE"/>
    <w:rsid w:val="00193431"/>
    <w:rsid w:val="00193F44"/>
    <w:rsid w:val="00195B5D"/>
    <w:rsid w:val="00196D8F"/>
    <w:rsid w:val="00197465"/>
    <w:rsid w:val="001A4A0B"/>
    <w:rsid w:val="001A7029"/>
    <w:rsid w:val="001A7180"/>
    <w:rsid w:val="001A7206"/>
    <w:rsid w:val="001B23D5"/>
    <w:rsid w:val="001B2B0F"/>
    <w:rsid w:val="001B46DA"/>
    <w:rsid w:val="001B7ACD"/>
    <w:rsid w:val="001C104A"/>
    <w:rsid w:val="001C5500"/>
    <w:rsid w:val="001C7AD8"/>
    <w:rsid w:val="001D03B0"/>
    <w:rsid w:val="001D4637"/>
    <w:rsid w:val="001D71C4"/>
    <w:rsid w:val="001D7D9A"/>
    <w:rsid w:val="001E0742"/>
    <w:rsid w:val="001E08DC"/>
    <w:rsid w:val="001E3AED"/>
    <w:rsid w:val="001E4786"/>
    <w:rsid w:val="001E716E"/>
    <w:rsid w:val="001F25C4"/>
    <w:rsid w:val="001F292B"/>
    <w:rsid w:val="00206A29"/>
    <w:rsid w:val="00211B05"/>
    <w:rsid w:val="0021215D"/>
    <w:rsid w:val="00213414"/>
    <w:rsid w:val="002140DF"/>
    <w:rsid w:val="00215A8C"/>
    <w:rsid w:val="0022009A"/>
    <w:rsid w:val="002224D1"/>
    <w:rsid w:val="00223FFA"/>
    <w:rsid w:val="00225CAD"/>
    <w:rsid w:val="00230804"/>
    <w:rsid w:val="00231EEA"/>
    <w:rsid w:val="00233E5D"/>
    <w:rsid w:val="0023422B"/>
    <w:rsid w:val="00234E55"/>
    <w:rsid w:val="002359DE"/>
    <w:rsid w:val="00236B7C"/>
    <w:rsid w:val="00236FFD"/>
    <w:rsid w:val="0024113D"/>
    <w:rsid w:val="00244F2A"/>
    <w:rsid w:val="00245E8A"/>
    <w:rsid w:val="002467A7"/>
    <w:rsid w:val="002477D7"/>
    <w:rsid w:val="002523D2"/>
    <w:rsid w:val="00252A41"/>
    <w:rsid w:val="0025379D"/>
    <w:rsid w:val="002639C2"/>
    <w:rsid w:val="0026500E"/>
    <w:rsid w:val="0026728C"/>
    <w:rsid w:val="00270184"/>
    <w:rsid w:val="00271DC1"/>
    <w:rsid w:val="002773B7"/>
    <w:rsid w:val="00281DB5"/>
    <w:rsid w:val="00283D03"/>
    <w:rsid w:val="00286BBC"/>
    <w:rsid w:val="00292661"/>
    <w:rsid w:val="00293F3C"/>
    <w:rsid w:val="00294657"/>
    <w:rsid w:val="0029553B"/>
    <w:rsid w:val="00295D9A"/>
    <w:rsid w:val="00296EA9"/>
    <w:rsid w:val="00297191"/>
    <w:rsid w:val="002A1A3C"/>
    <w:rsid w:val="002A5743"/>
    <w:rsid w:val="002A77C9"/>
    <w:rsid w:val="002B2958"/>
    <w:rsid w:val="002B4655"/>
    <w:rsid w:val="002B6866"/>
    <w:rsid w:val="002C20B5"/>
    <w:rsid w:val="002C486B"/>
    <w:rsid w:val="002C6268"/>
    <w:rsid w:val="002C64B8"/>
    <w:rsid w:val="002D0890"/>
    <w:rsid w:val="002D1980"/>
    <w:rsid w:val="002D3861"/>
    <w:rsid w:val="002D677A"/>
    <w:rsid w:val="002E2547"/>
    <w:rsid w:val="002E3CF0"/>
    <w:rsid w:val="002E4230"/>
    <w:rsid w:val="002E4AAD"/>
    <w:rsid w:val="002F1817"/>
    <w:rsid w:val="002F6D28"/>
    <w:rsid w:val="00301D86"/>
    <w:rsid w:val="00303419"/>
    <w:rsid w:val="00303A53"/>
    <w:rsid w:val="00305D70"/>
    <w:rsid w:val="00306165"/>
    <w:rsid w:val="00310140"/>
    <w:rsid w:val="00310D66"/>
    <w:rsid w:val="00312672"/>
    <w:rsid w:val="00317EE9"/>
    <w:rsid w:val="00320EDB"/>
    <w:rsid w:val="0032529D"/>
    <w:rsid w:val="0033067F"/>
    <w:rsid w:val="00331448"/>
    <w:rsid w:val="00334583"/>
    <w:rsid w:val="00341C99"/>
    <w:rsid w:val="00342199"/>
    <w:rsid w:val="00344E2C"/>
    <w:rsid w:val="00346312"/>
    <w:rsid w:val="00347C6E"/>
    <w:rsid w:val="00350445"/>
    <w:rsid w:val="0036281A"/>
    <w:rsid w:val="0036318C"/>
    <w:rsid w:val="00376DA3"/>
    <w:rsid w:val="00377DDB"/>
    <w:rsid w:val="00381FE2"/>
    <w:rsid w:val="00382021"/>
    <w:rsid w:val="00382EA3"/>
    <w:rsid w:val="003851EC"/>
    <w:rsid w:val="00387431"/>
    <w:rsid w:val="003904C6"/>
    <w:rsid w:val="003962CB"/>
    <w:rsid w:val="003A36B3"/>
    <w:rsid w:val="003A7F08"/>
    <w:rsid w:val="003B058C"/>
    <w:rsid w:val="003B08C2"/>
    <w:rsid w:val="003B20E9"/>
    <w:rsid w:val="003B2FD7"/>
    <w:rsid w:val="003B49F9"/>
    <w:rsid w:val="003B5C7D"/>
    <w:rsid w:val="003B7BF4"/>
    <w:rsid w:val="003C0CA8"/>
    <w:rsid w:val="003C6122"/>
    <w:rsid w:val="003C7840"/>
    <w:rsid w:val="003D02CD"/>
    <w:rsid w:val="003D47F9"/>
    <w:rsid w:val="003E0D1C"/>
    <w:rsid w:val="003E3D82"/>
    <w:rsid w:val="003F20C1"/>
    <w:rsid w:val="0040643D"/>
    <w:rsid w:val="00406B28"/>
    <w:rsid w:val="00407C0C"/>
    <w:rsid w:val="004103B2"/>
    <w:rsid w:val="004127CB"/>
    <w:rsid w:val="0041535F"/>
    <w:rsid w:val="0042188D"/>
    <w:rsid w:val="004338B5"/>
    <w:rsid w:val="004339F2"/>
    <w:rsid w:val="00433C3B"/>
    <w:rsid w:val="0043425C"/>
    <w:rsid w:val="00435AAC"/>
    <w:rsid w:val="00436DE7"/>
    <w:rsid w:val="00437CFA"/>
    <w:rsid w:val="004415FF"/>
    <w:rsid w:val="00444E6F"/>
    <w:rsid w:val="0045338D"/>
    <w:rsid w:val="0045350F"/>
    <w:rsid w:val="00453A23"/>
    <w:rsid w:val="00453C8F"/>
    <w:rsid w:val="00454F76"/>
    <w:rsid w:val="00456487"/>
    <w:rsid w:val="00457963"/>
    <w:rsid w:val="004604EE"/>
    <w:rsid w:val="00462720"/>
    <w:rsid w:val="0046366D"/>
    <w:rsid w:val="00464AF7"/>
    <w:rsid w:val="00470536"/>
    <w:rsid w:val="00471A75"/>
    <w:rsid w:val="00471BED"/>
    <w:rsid w:val="00475C90"/>
    <w:rsid w:val="0047632E"/>
    <w:rsid w:val="00480628"/>
    <w:rsid w:val="00483B4D"/>
    <w:rsid w:val="00484058"/>
    <w:rsid w:val="004918A5"/>
    <w:rsid w:val="00493554"/>
    <w:rsid w:val="00494DFE"/>
    <w:rsid w:val="00494EC5"/>
    <w:rsid w:val="00496FAC"/>
    <w:rsid w:val="004A11EC"/>
    <w:rsid w:val="004A6EBE"/>
    <w:rsid w:val="004B0E64"/>
    <w:rsid w:val="004B626E"/>
    <w:rsid w:val="004B70B0"/>
    <w:rsid w:val="004C0CC7"/>
    <w:rsid w:val="004C54E0"/>
    <w:rsid w:val="004C61BE"/>
    <w:rsid w:val="004D0A45"/>
    <w:rsid w:val="004D3FAB"/>
    <w:rsid w:val="004D407E"/>
    <w:rsid w:val="004E3B92"/>
    <w:rsid w:val="004E4AD4"/>
    <w:rsid w:val="004E4DF2"/>
    <w:rsid w:val="004F6785"/>
    <w:rsid w:val="005033DE"/>
    <w:rsid w:val="00504207"/>
    <w:rsid w:val="005043EC"/>
    <w:rsid w:val="00504593"/>
    <w:rsid w:val="00512F8C"/>
    <w:rsid w:val="00513FEC"/>
    <w:rsid w:val="00515909"/>
    <w:rsid w:val="00520D9A"/>
    <w:rsid w:val="00521163"/>
    <w:rsid w:val="00531082"/>
    <w:rsid w:val="00532924"/>
    <w:rsid w:val="0053326A"/>
    <w:rsid w:val="00534D3E"/>
    <w:rsid w:val="0053578E"/>
    <w:rsid w:val="00540BA1"/>
    <w:rsid w:val="00544736"/>
    <w:rsid w:val="00545876"/>
    <w:rsid w:val="005503DF"/>
    <w:rsid w:val="0055056B"/>
    <w:rsid w:val="005509E3"/>
    <w:rsid w:val="00550C78"/>
    <w:rsid w:val="0055127D"/>
    <w:rsid w:val="00551D10"/>
    <w:rsid w:val="0055547B"/>
    <w:rsid w:val="00557C94"/>
    <w:rsid w:val="00560006"/>
    <w:rsid w:val="00560EEA"/>
    <w:rsid w:val="00562A52"/>
    <w:rsid w:val="005653E0"/>
    <w:rsid w:val="005657F0"/>
    <w:rsid w:val="00570082"/>
    <w:rsid w:val="005710B4"/>
    <w:rsid w:val="00571B59"/>
    <w:rsid w:val="005726F9"/>
    <w:rsid w:val="00572ED0"/>
    <w:rsid w:val="00573D37"/>
    <w:rsid w:val="005749A3"/>
    <w:rsid w:val="00576B1E"/>
    <w:rsid w:val="00576CE1"/>
    <w:rsid w:val="00576D1F"/>
    <w:rsid w:val="005914F5"/>
    <w:rsid w:val="005954F7"/>
    <w:rsid w:val="00596170"/>
    <w:rsid w:val="005A0646"/>
    <w:rsid w:val="005A0840"/>
    <w:rsid w:val="005A179C"/>
    <w:rsid w:val="005A29CD"/>
    <w:rsid w:val="005A59EC"/>
    <w:rsid w:val="005A5DDE"/>
    <w:rsid w:val="005A7778"/>
    <w:rsid w:val="005B46CE"/>
    <w:rsid w:val="005B5A03"/>
    <w:rsid w:val="005B7BD7"/>
    <w:rsid w:val="005C4301"/>
    <w:rsid w:val="005C4F1C"/>
    <w:rsid w:val="005C7891"/>
    <w:rsid w:val="005D1966"/>
    <w:rsid w:val="005D3FCA"/>
    <w:rsid w:val="005D6994"/>
    <w:rsid w:val="005D6BD2"/>
    <w:rsid w:val="005D7940"/>
    <w:rsid w:val="005E012D"/>
    <w:rsid w:val="005E0CD9"/>
    <w:rsid w:val="005E2934"/>
    <w:rsid w:val="005E3DAA"/>
    <w:rsid w:val="005F1897"/>
    <w:rsid w:val="005F24EC"/>
    <w:rsid w:val="005F7C18"/>
    <w:rsid w:val="0060315B"/>
    <w:rsid w:val="00604519"/>
    <w:rsid w:val="00607573"/>
    <w:rsid w:val="006100E9"/>
    <w:rsid w:val="00614F93"/>
    <w:rsid w:val="00615A1D"/>
    <w:rsid w:val="00617417"/>
    <w:rsid w:val="00623EE8"/>
    <w:rsid w:val="00626DDE"/>
    <w:rsid w:val="00627BFE"/>
    <w:rsid w:val="0064244F"/>
    <w:rsid w:val="00643208"/>
    <w:rsid w:val="00644D7A"/>
    <w:rsid w:val="0064759D"/>
    <w:rsid w:val="00650D16"/>
    <w:rsid w:val="00655B34"/>
    <w:rsid w:val="00662284"/>
    <w:rsid w:val="00664A83"/>
    <w:rsid w:val="00664D4B"/>
    <w:rsid w:val="00674E89"/>
    <w:rsid w:val="006765D8"/>
    <w:rsid w:val="00681BBF"/>
    <w:rsid w:val="006821C1"/>
    <w:rsid w:val="00695CFF"/>
    <w:rsid w:val="006A0D63"/>
    <w:rsid w:val="006A15BA"/>
    <w:rsid w:val="006A2450"/>
    <w:rsid w:val="006A38B2"/>
    <w:rsid w:val="006A4D62"/>
    <w:rsid w:val="006B3394"/>
    <w:rsid w:val="006B3439"/>
    <w:rsid w:val="006B3E0B"/>
    <w:rsid w:val="006B564E"/>
    <w:rsid w:val="006C0827"/>
    <w:rsid w:val="006C1DB3"/>
    <w:rsid w:val="006C4F31"/>
    <w:rsid w:val="006C73A3"/>
    <w:rsid w:val="006D1A54"/>
    <w:rsid w:val="006D340C"/>
    <w:rsid w:val="006E58F3"/>
    <w:rsid w:val="006F3B14"/>
    <w:rsid w:val="006F4023"/>
    <w:rsid w:val="006F4D1C"/>
    <w:rsid w:val="006F52DD"/>
    <w:rsid w:val="006F7AA2"/>
    <w:rsid w:val="007045D8"/>
    <w:rsid w:val="00705072"/>
    <w:rsid w:val="0070559E"/>
    <w:rsid w:val="00706814"/>
    <w:rsid w:val="00713631"/>
    <w:rsid w:val="007172C6"/>
    <w:rsid w:val="0072121C"/>
    <w:rsid w:val="00722FA5"/>
    <w:rsid w:val="00723402"/>
    <w:rsid w:val="00725A3D"/>
    <w:rsid w:val="00730235"/>
    <w:rsid w:val="00740763"/>
    <w:rsid w:val="00750582"/>
    <w:rsid w:val="007535F9"/>
    <w:rsid w:val="0075456C"/>
    <w:rsid w:val="00755F63"/>
    <w:rsid w:val="007567A1"/>
    <w:rsid w:val="00762C4C"/>
    <w:rsid w:val="0076351A"/>
    <w:rsid w:val="00765825"/>
    <w:rsid w:val="00772D30"/>
    <w:rsid w:val="00777A0D"/>
    <w:rsid w:val="0079185B"/>
    <w:rsid w:val="007A0636"/>
    <w:rsid w:val="007A0780"/>
    <w:rsid w:val="007A300C"/>
    <w:rsid w:val="007A4354"/>
    <w:rsid w:val="007A6483"/>
    <w:rsid w:val="007B0F01"/>
    <w:rsid w:val="007B7EA8"/>
    <w:rsid w:val="007C0256"/>
    <w:rsid w:val="007C3680"/>
    <w:rsid w:val="007D05F1"/>
    <w:rsid w:val="007D203F"/>
    <w:rsid w:val="007D231F"/>
    <w:rsid w:val="007D37C5"/>
    <w:rsid w:val="007D6CD3"/>
    <w:rsid w:val="007E0158"/>
    <w:rsid w:val="007E0907"/>
    <w:rsid w:val="007E09B4"/>
    <w:rsid w:val="007E4437"/>
    <w:rsid w:val="007E541F"/>
    <w:rsid w:val="007E5E7F"/>
    <w:rsid w:val="007F1446"/>
    <w:rsid w:val="007F41C9"/>
    <w:rsid w:val="007F5A4C"/>
    <w:rsid w:val="007F67C7"/>
    <w:rsid w:val="00802CA4"/>
    <w:rsid w:val="0080526B"/>
    <w:rsid w:val="00812D4F"/>
    <w:rsid w:val="0081350E"/>
    <w:rsid w:val="008157DA"/>
    <w:rsid w:val="00816324"/>
    <w:rsid w:val="00816C2C"/>
    <w:rsid w:val="0082059D"/>
    <w:rsid w:val="00820FF6"/>
    <w:rsid w:val="008312DE"/>
    <w:rsid w:val="0084040C"/>
    <w:rsid w:val="00842E1E"/>
    <w:rsid w:val="00853E28"/>
    <w:rsid w:val="008552FB"/>
    <w:rsid w:val="00857CC9"/>
    <w:rsid w:val="008610A9"/>
    <w:rsid w:val="008617E7"/>
    <w:rsid w:val="00870300"/>
    <w:rsid w:val="00872903"/>
    <w:rsid w:val="00872D5A"/>
    <w:rsid w:val="008755A6"/>
    <w:rsid w:val="00877B0D"/>
    <w:rsid w:val="00882AB8"/>
    <w:rsid w:val="00884287"/>
    <w:rsid w:val="00893720"/>
    <w:rsid w:val="008960B8"/>
    <w:rsid w:val="008A0CE4"/>
    <w:rsid w:val="008B0216"/>
    <w:rsid w:val="008B06D5"/>
    <w:rsid w:val="008B1E5D"/>
    <w:rsid w:val="008B3AB3"/>
    <w:rsid w:val="008B4E75"/>
    <w:rsid w:val="008B7508"/>
    <w:rsid w:val="008C4E55"/>
    <w:rsid w:val="008D4CA9"/>
    <w:rsid w:val="008E3690"/>
    <w:rsid w:val="008E4EB6"/>
    <w:rsid w:val="008E4F24"/>
    <w:rsid w:val="008E5948"/>
    <w:rsid w:val="008E5A3C"/>
    <w:rsid w:val="008F0A73"/>
    <w:rsid w:val="008F3526"/>
    <w:rsid w:val="008F650D"/>
    <w:rsid w:val="008F7B5C"/>
    <w:rsid w:val="00912006"/>
    <w:rsid w:val="00914FAE"/>
    <w:rsid w:val="00915C3E"/>
    <w:rsid w:val="00916CE7"/>
    <w:rsid w:val="0092264B"/>
    <w:rsid w:val="0092446D"/>
    <w:rsid w:val="009253DE"/>
    <w:rsid w:val="00925E1F"/>
    <w:rsid w:val="00927160"/>
    <w:rsid w:val="009302A5"/>
    <w:rsid w:val="00931EB1"/>
    <w:rsid w:val="00932373"/>
    <w:rsid w:val="00934658"/>
    <w:rsid w:val="00935B53"/>
    <w:rsid w:val="00942E8E"/>
    <w:rsid w:val="009461B9"/>
    <w:rsid w:val="00952910"/>
    <w:rsid w:val="00952E5D"/>
    <w:rsid w:val="009537CF"/>
    <w:rsid w:val="00956079"/>
    <w:rsid w:val="00957547"/>
    <w:rsid w:val="009654B1"/>
    <w:rsid w:val="00965FD4"/>
    <w:rsid w:val="00970165"/>
    <w:rsid w:val="00973A62"/>
    <w:rsid w:val="0097445A"/>
    <w:rsid w:val="00975233"/>
    <w:rsid w:val="00975B7A"/>
    <w:rsid w:val="00981E2B"/>
    <w:rsid w:val="00983AA5"/>
    <w:rsid w:val="00983E87"/>
    <w:rsid w:val="0098527C"/>
    <w:rsid w:val="00992D10"/>
    <w:rsid w:val="00993A7A"/>
    <w:rsid w:val="00995CD1"/>
    <w:rsid w:val="00995F36"/>
    <w:rsid w:val="009A275F"/>
    <w:rsid w:val="009A7940"/>
    <w:rsid w:val="009B1FE4"/>
    <w:rsid w:val="009B2514"/>
    <w:rsid w:val="009B2D76"/>
    <w:rsid w:val="009B32C8"/>
    <w:rsid w:val="009C14BB"/>
    <w:rsid w:val="009C23B8"/>
    <w:rsid w:val="009D39F2"/>
    <w:rsid w:val="009D4614"/>
    <w:rsid w:val="009E33A8"/>
    <w:rsid w:val="009E5DC6"/>
    <w:rsid w:val="009F3D36"/>
    <w:rsid w:val="009F713C"/>
    <w:rsid w:val="00A00C64"/>
    <w:rsid w:val="00A02005"/>
    <w:rsid w:val="00A02259"/>
    <w:rsid w:val="00A0713C"/>
    <w:rsid w:val="00A073B2"/>
    <w:rsid w:val="00A11A0C"/>
    <w:rsid w:val="00A15B1A"/>
    <w:rsid w:val="00A17965"/>
    <w:rsid w:val="00A2047D"/>
    <w:rsid w:val="00A2362A"/>
    <w:rsid w:val="00A26C9C"/>
    <w:rsid w:val="00A3329B"/>
    <w:rsid w:val="00A372C4"/>
    <w:rsid w:val="00A43B2E"/>
    <w:rsid w:val="00A44891"/>
    <w:rsid w:val="00A46EE9"/>
    <w:rsid w:val="00A46F56"/>
    <w:rsid w:val="00A47D6E"/>
    <w:rsid w:val="00A47DEC"/>
    <w:rsid w:val="00A51822"/>
    <w:rsid w:val="00A541F4"/>
    <w:rsid w:val="00A54B08"/>
    <w:rsid w:val="00A60AC0"/>
    <w:rsid w:val="00A640E9"/>
    <w:rsid w:val="00A70D37"/>
    <w:rsid w:val="00A70DF6"/>
    <w:rsid w:val="00A71FC5"/>
    <w:rsid w:val="00A72E3B"/>
    <w:rsid w:val="00A7426C"/>
    <w:rsid w:val="00A7637D"/>
    <w:rsid w:val="00A76F33"/>
    <w:rsid w:val="00A851EE"/>
    <w:rsid w:val="00A85327"/>
    <w:rsid w:val="00A87F2A"/>
    <w:rsid w:val="00A9249E"/>
    <w:rsid w:val="00A92961"/>
    <w:rsid w:val="00A93794"/>
    <w:rsid w:val="00A96694"/>
    <w:rsid w:val="00A97E18"/>
    <w:rsid w:val="00AA0FDA"/>
    <w:rsid w:val="00AA1776"/>
    <w:rsid w:val="00AA3883"/>
    <w:rsid w:val="00AA42A6"/>
    <w:rsid w:val="00AA59AD"/>
    <w:rsid w:val="00AA645D"/>
    <w:rsid w:val="00AB007F"/>
    <w:rsid w:val="00AB269B"/>
    <w:rsid w:val="00AB3A48"/>
    <w:rsid w:val="00AB3DB6"/>
    <w:rsid w:val="00AB6D68"/>
    <w:rsid w:val="00AB7705"/>
    <w:rsid w:val="00AC0504"/>
    <w:rsid w:val="00AC0CB4"/>
    <w:rsid w:val="00AC4A05"/>
    <w:rsid w:val="00AD1E45"/>
    <w:rsid w:val="00AD3252"/>
    <w:rsid w:val="00AE1935"/>
    <w:rsid w:val="00AE3D93"/>
    <w:rsid w:val="00AE6A29"/>
    <w:rsid w:val="00AF2389"/>
    <w:rsid w:val="00AF4CCC"/>
    <w:rsid w:val="00AF6843"/>
    <w:rsid w:val="00B04F6C"/>
    <w:rsid w:val="00B07C29"/>
    <w:rsid w:val="00B10CB1"/>
    <w:rsid w:val="00B1181E"/>
    <w:rsid w:val="00B2748F"/>
    <w:rsid w:val="00B307AA"/>
    <w:rsid w:val="00B342FA"/>
    <w:rsid w:val="00B353FD"/>
    <w:rsid w:val="00B357CA"/>
    <w:rsid w:val="00B36D80"/>
    <w:rsid w:val="00B377ED"/>
    <w:rsid w:val="00B41FC0"/>
    <w:rsid w:val="00B43C45"/>
    <w:rsid w:val="00B4570E"/>
    <w:rsid w:val="00B50E06"/>
    <w:rsid w:val="00B53F28"/>
    <w:rsid w:val="00B60D41"/>
    <w:rsid w:val="00B61A79"/>
    <w:rsid w:val="00B6380E"/>
    <w:rsid w:val="00B63E3D"/>
    <w:rsid w:val="00B6452D"/>
    <w:rsid w:val="00B65A6D"/>
    <w:rsid w:val="00B7094D"/>
    <w:rsid w:val="00B72E8A"/>
    <w:rsid w:val="00B73976"/>
    <w:rsid w:val="00B828A2"/>
    <w:rsid w:val="00B8378A"/>
    <w:rsid w:val="00B84E8A"/>
    <w:rsid w:val="00B8515A"/>
    <w:rsid w:val="00B85E38"/>
    <w:rsid w:val="00B900E1"/>
    <w:rsid w:val="00B91E8D"/>
    <w:rsid w:val="00B94A14"/>
    <w:rsid w:val="00B97371"/>
    <w:rsid w:val="00BA14C9"/>
    <w:rsid w:val="00BA5B32"/>
    <w:rsid w:val="00BB0776"/>
    <w:rsid w:val="00BB0B10"/>
    <w:rsid w:val="00BB231D"/>
    <w:rsid w:val="00BB31FD"/>
    <w:rsid w:val="00BB37ED"/>
    <w:rsid w:val="00BB597B"/>
    <w:rsid w:val="00BB61C3"/>
    <w:rsid w:val="00BC0B99"/>
    <w:rsid w:val="00BC1C4C"/>
    <w:rsid w:val="00BC5540"/>
    <w:rsid w:val="00BC5E91"/>
    <w:rsid w:val="00BD1F9F"/>
    <w:rsid w:val="00BD2928"/>
    <w:rsid w:val="00BE46EB"/>
    <w:rsid w:val="00BF11C1"/>
    <w:rsid w:val="00BF4852"/>
    <w:rsid w:val="00BF6BAB"/>
    <w:rsid w:val="00C00B5F"/>
    <w:rsid w:val="00C01163"/>
    <w:rsid w:val="00C07553"/>
    <w:rsid w:val="00C10C3E"/>
    <w:rsid w:val="00C13DE5"/>
    <w:rsid w:val="00C220EE"/>
    <w:rsid w:val="00C2739D"/>
    <w:rsid w:val="00C31F4D"/>
    <w:rsid w:val="00C32F36"/>
    <w:rsid w:val="00C345B1"/>
    <w:rsid w:val="00C35D65"/>
    <w:rsid w:val="00C35E65"/>
    <w:rsid w:val="00C3623B"/>
    <w:rsid w:val="00C36278"/>
    <w:rsid w:val="00C418B2"/>
    <w:rsid w:val="00C46FEF"/>
    <w:rsid w:val="00C4757A"/>
    <w:rsid w:val="00C51B4E"/>
    <w:rsid w:val="00C5352E"/>
    <w:rsid w:val="00C5785E"/>
    <w:rsid w:val="00C62722"/>
    <w:rsid w:val="00C72D1A"/>
    <w:rsid w:val="00C747E4"/>
    <w:rsid w:val="00C74855"/>
    <w:rsid w:val="00C83D44"/>
    <w:rsid w:val="00C86CDD"/>
    <w:rsid w:val="00C86DEE"/>
    <w:rsid w:val="00C90DA1"/>
    <w:rsid w:val="00C932B7"/>
    <w:rsid w:val="00C965BD"/>
    <w:rsid w:val="00CA22E4"/>
    <w:rsid w:val="00CA39AB"/>
    <w:rsid w:val="00CA4879"/>
    <w:rsid w:val="00CA48AA"/>
    <w:rsid w:val="00CA601F"/>
    <w:rsid w:val="00CB005E"/>
    <w:rsid w:val="00CB0086"/>
    <w:rsid w:val="00CB1746"/>
    <w:rsid w:val="00CB34E7"/>
    <w:rsid w:val="00CB716C"/>
    <w:rsid w:val="00CC0791"/>
    <w:rsid w:val="00CC3BC5"/>
    <w:rsid w:val="00CD006B"/>
    <w:rsid w:val="00CD0699"/>
    <w:rsid w:val="00CD0C9F"/>
    <w:rsid w:val="00CD192C"/>
    <w:rsid w:val="00CD50CE"/>
    <w:rsid w:val="00CE1939"/>
    <w:rsid w:val="00CE33A0"/>
    <w:rsid w:val="00CE3FB1"/>
    <w:rsid w:val="00CE6792"/>
    <w:rsid w:val="00CE75DE"/>
    <w:rsid w:val="00CE7B32"/>
    <w:rsid w:val="00CF0166"/>
    <w:rsid w:val="00CF0354"/>
    <w:rsid w:val="00CF3BA1"/>
    <w:rsid w:val="00CF500E"/>
    <w:rsid w:val="00D01060"/>
    <w:rsid w:val="00D01EBF"/>
    <w:rsid w:val="00D029DA"/>
    <w:rsid w:val="00D03262"/>
    <w:rsid w:val="00D06226"/>
    <w:rsid w:val="00D12421"/>
    <w:rsid w:val="00D15B1B"/>
    <w:rsid w:val="00D1719E"/>
    <w:rsid w:val="00D2451B"/>
    <w:rsid w:val="00D24AF8"/>
    <w:rsid w:val="00D26912"/>
    <w:rsid w:val="00D31089"/>
    <w:rsid w:val="00D31363"/>
    <w:rsid w:val="00D31AD2"/>
    <w:rsid w:val="00D328D0"/>
    <w:rsid w:val="00D341E2"/>
    <w:rsid w:val="00D34A8E"/>
    <w:rsid w:val="00D352B3"/>
    <w:rsid w:val="00D5248C"/>
    <w:rsid w:val="00D53746"/>
    <w:rsid w:val="00D55023"/>
    <w:rsid w:val="00D56BB0"/>
    <w:rsid w:val="00D57BEB"/>
    <w:rsid w:val="00D611B6"/>
    <w:rsid w:val="00D675B7"/>
    <w:rsid w:val="00D7143C"/>
    <w:rsid w:val="00D806AF"/>
    <w:rsid w:val="00D8117B"/>
    <w:rsid w:val="00D94E43"/>
    <w:rsid w:val="00D95423"/>
    <w:rsid w:val="00D95CC3"/>
    <w:rsid w:val="00DA040D"/>
    <w:rsid w:val="00DA0950"/>
    <w:rsid w:val="00DA4EB2"/>
    <w:rsid w:val="00DA6168"/>
    <w:rsid w:val="00DB41C2"/>
    <w:rsid w:val="00DB4249"/>
    <w:rsid w:val="00DC71BD"/>
    <w:rsid w:val="00DD2D0A"/>
    <w:rsid w:val="00DD31CE"/>
    <w:rsid w:val="00DD42B1"/>
    <w:rsid w:val="00DD6025"/>
    <w:rsid w:val="00DD7576"/>
    <w:rsid w:val="00DD75C8"/>
    <w:rsid w:val="00DD7E73"/>
    <w:rsid w:val="00DE4458"/>
    <w:rsid w:val="00DE46EC"/>
    <w:rsid w:val="00DE692C"/>
    <w:rsid w:val="00DF1168"/>
    <w:rsid w:val="00DF323E"/>
    <w:rsid w:val="00DF6303"/>
    <w:rsid w:val="00E01FDA"/>
    <w:rsid w:val="00E029FE"/>
    <w:rsid w:val="00E0525B"/>
    <w:rsid w:val="00E05B00"/>
    <w:rsid w:val="00E11BB1"/>
    <w:rsid w:val="00E13938"/>
    <w:rsid w:val="00E13DAC"/>
    <w:rsid w:val="00E143A6"/>
    <w:rsid w:val="00E1625B"/>
    <w:rsid w:val="00E16C76"/>
    <w:rsid w:val="00E2161E"/>
    <w:rsid w:val="00E24DBC"/>
    <w:rsid w:val="00E25F10"/>
    <w:rsid w:val="00E2760C"/>
    <w:rsid w:val="00E3175B"/>
    <w:rsid w:val="00E3235F"/>
    <w:rsid w:val="00E35447"/>
    <w:rsid w:val="00E357DF"/>
    <w:rsid w:val="00E37490"/>
    <w:rsid w:val="00E422D3"/>
    <w:rsid w:val="00E43A68"/>
    <w:rsid w:val="00E4745D"/>
    <w:rsid w:val="00E478F5"/>
    <w:rsid w:val="00E50310"/>
    <w:rsid w:val="00E553E1"/>
    <w:rsid w:val="00E574B9"/>
    <w:rsid w:val="00E60FD6"/>
    <w:rsid w:val="00E61EF1"/>
    <w:rsid w:val="00E6283F"/>
    <w:rsid w:val="00E638FC"/>
    <w:rsid w:val="00E6401E"/>
    <w:rsid w:val="00E719C7"/>
    <w:rsid w:val="00E75F03"/>
    <w:rsid w:val="00E810ED"/>
    <w:rsid w:val="00E825FA"/>
    <w:rsid w:val="00E85113"/>
    <w:rsid w:val="00EA1224"/>
    <w:rsid w:val="00EA5AEC"/>
    <w:rsid w:val="00EA5DBD"/>
    <w:rsid w:val="00EB2C15"/>
    <w:rsid w:val="00EB3D1F"/>
    <w:rsid w:val="00EB68DE"/>
    <w:rsid w:val="00EB7707"/>
    <w:rsid w:val="00EC0EE8"/>
    <w:rsid w:val="00EC2BE5"/>
    <w:rsid w:val="00EC7D75"/>
    <w:rsid w:val="00ED6326"/>
    <w:rsid w:val="00EE4C91"/>
    <w:rsid w:val="00EE510E"/>
    <w:rsid w:val="00EF15B0"/>
    <w:rsid w:val="00EF567A"/>
    <w:rsid w:val="00EF683E"/>
    <w:rsid w:val="00EF6BC6"/>
    <w:rsid w:val="00F00907"/>
    <w:rsid w:val="00F00FBD"/>
    <w:rsid w:val="00F017CE"/>
    <w:rsid w:val="00F043CE"/>
    <w:rsid w:val="00F04EC0"/>
    <w:rsid w:val="00F21390"/>
    <w:rsid w:val="00F2580E"/>
    <w:rsid w:val="00F25FE0"/>
    <w:rsid w:val="00F26566"/>
    <w:rsid w:val="00F4075D"/>
    <w:rsid w:val="00F4663D"/>
    <w:rsid w:val="00F46CC4"/>
    <w:rsid w:val="00F47784"/>
    <w:rsid w:val="00F51E71"/>
    <w:rsid w:val="00F5467A"/>
    <w:rsid w:val="00F56A97"/>
    <w:rsid w:val="00F64DC9"/>
    <w:rsid w:val="00F6689E"/>
    <w:rsid w:val="00F70239"/>
    <w:rsid w:val="00F70402"/>
    <w:rsid w:val="00F723C0"/>
    <w:rsid w:val="00F746F7"/>
    <w:rsid w:val="00F77847"/>
    <w:rsid w:val="00F827AC"/>
    <w:rsid w:val="00F867B5"/>
    <w:rsid w:val="00F924A7"/>
    <w:rsid w:val="00F93C98"/>
    <w:rsid w:val="00F951D9"/>
    <w:rsid w:val="00F95574"/>
    <w:rsid w:val="00F96C12"/>
    <w:rsid w:val="00FA06F0"/>
    <w:rsid w:val="00FA54CA"/>
    <w:rsid w:val="00FC6FC9"/>
    <w:rsid w:val="00FD2BE4"/>
    <w:rsid w:val="00FD53B5"/>
    <w:rsid w:val="00FD6907"/>
    <w:rsid w:val="00FE12AA"/>
    <w:rsid w:val="00FE21D7"/>
    <w:rsid w:val="00FE31C0"/>
    <w:rsid w:val="00FE3A1F"/>
    <w:rsid w:val="00FE5D4D"/>
    <w:rsid w:val="00FF1F9F"/>
    <w:rsid w:val="5D09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9776"/>
  <w15:docId w15:val="{D268D1F4-377A-479D-BB90-D4DA08F2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93"/>
  </w:style>
  <w:style w:type="paragraph" w:styleId="Heading1">
    <w:name w:val="heading 1"/>
    <w:basedOn w:val="Normal"/>
    <w:next w:val="Heading2"/>
    <w:link w:val="Heading1Char"/>
    <w:qFormat/>
    <w:rsid w:val="0047632E"/>
    <w:pPr>
      <w:keepNext/>
      <w:widowControl w:val="0"/>
      <w:numPr>
        <w:numId w:val="4"/>
      </w:numPr>
      <w:spacing w:before="180" w:after="60" w:line="240" w:lineRule="auto"/>
      <w:jc w:val="both"/>
      <w:outlineLvl w:val="0"/>
    </w:pPr>
    <w:rPr>
      <w:rFonts w:ascii="Arial" w:eastAsia="Times New Roman" w:hAnsi="Arial" w:cs="Times New Roman"/>
      <w:b/>
      <w:kern w:val="28"/>
      <w:szCs w:val="20"/>
    </w:rPr>
  </w:style>
  <w:style w:type="paragraph" w:styleId="Heading2">
    <w:name w:val="heading 2"/>
    <w:basedOn w:val="Normal"/>
    <w:link w:val="Heading2Char"/>
    <w:qFormat/>
    <w:rsid w:val="0047632E"/>
    <w:pPr>
      <w:numPr>
        <w:ilvl w:val="1"/>
        <w:numId w:val="4"/>
      </w:numPr>
      <w:spacing w:before="240" w:after="60" w:line="240" w:lineRule="auto"/>
      <w:jc w:val="both"/>
      <w:outlineLvl w:val="1"/>
    </w:pPr>
    <w:rPr>
      <w:rFonts w:ascii="Arial" w:eastAsia="Times New Roman" w:hAnsi="Arial" w:cs="Times New Roman"/>
      <w:noProof/>
      <w:szCs w:val="20"/>
    </w:rPr>
  </w:style>
  <w:style w:type="paragraph" w:styleId="Heading3">
    <w:name w:val="heading 3"/>
    <w:basedOn w:val="Normal"/>
    <w:next w:val="Normal"/>
    <w:link w:val="Heading3Char"/>
    <w:qFormat/>
    <w:rsid w:val="0047632E"/>
    <w:pPr>
      <w:widowControl w:val="0"/>
      <w:numPr>
        <w:ilvl w:val="2"/>
        <w:numId w:val="4"/>
      </w:numPr>
      <w:spacing w:before="60" w:after="60" w:line="240" w:lineRule="auto"/>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47632E"/>
    <w:pPr>
      <w:keepNext/>
      <w:numPr>
        <w:ilvl w:val="3"/>
        <w:numId w:val="4"/>
      </w:numPr>
      <w:spacing w:before="240" w:after="60" w:line="240" w:lineRule="auto"/>
      <w:outlineLvl w:val="3"/>
    </w:pPr>
    <w:rPr>
      <w:rFonts w:ascii="Arial" w:eastAsia="Times New Roman" w:hAnsi="Arial" w:cs="Times New Roman"/>
      <w:b/>
      <w:i/>
      <w:noProof/>
      <w:sz w:val="24"/>
      <w:szCs w:val="20"/>
    </w:rPr>
  </w:style>
  <w:style w:type="paragraph" w:styleId="Heading5">
    <w:name w:val="heading 5"/>
    <w:basedOn w:val="Normal"/>
    <w:next w:val="Normal"/>
    <w:link w:val="Heading5Char"/>
    <w:qFormat/>
    <w:rsid w:val="0047632E"/>
    <w:pPr>
      <w:numPr>
        <w:ilvl w:val="4"/>
        <w:numId w:val="4"/>
      </w:numPr>
      <w:spacing w:before="240" w:after="60" w:line="240" w:lineRule="auto"/>
      <w:outlineLvl w:val="4"/>
    </w:pPr>
    <w:rPr>
      <w:rFonts w:ascii="Arial" w:eastAsia="Times New Roman" w:hAnsi="Arial" w:cs="Times New Roman"/>
      <w:noProof/>
      <w:szCs w:val="20"/>
    </w:rPr>
  </w:style>
  <w:style w:type="paragraph" w:styleId="Heading6">
    <w:name w:val="heading 6"/>
    <w:basedOn w:val="Normal"/>
    <w:next w:val="Normal"/>
    <w:link w:val="Heading6Char"/>
    <w:qFormat/>
    <w:rsid w:val="0047632E"/>
    <w:pPr>
      <w:numPr>
        <w:ilvl w:val="5"/>
        <w:numId w:val="4"/>
      </w:numPr>
      <w:spacing w:before="240" w:after="60" w:line="240" w:lineRule="auto"/>
      <w:outlineLvl w:val="5"/>
    </w:pPr>
    <w:rPr>
      <w:rFonts w:ascii="Arial" w:eastAsia="Times New Roman" w:hAnsi="Arial" w:cs="Times New Roman"/>
      <w:i/>
      <w:noProof/>
      <w:szCs w:val="20"/>
    </w:rPr>
  </w:style>
  <w:style w:type="paragraph" w:styleId="Heading7">
    <w:name w:val="heading 7"/>
    <w:basedOn w:val="Normal"/>
    <w:next w:val="Normal"/>
    <w:link w:val="Heading7Char"/>
    <w:qFormat/>
    <w:rsid w:val="0047632E"/>
    <w:pPr>
      <w:numPr>
        <w:ilvl w:val="6"/>
        <w:numId w:val="4"/>
      </w:numPr>
      <w:spacing w:before="240" w:after="60" w:line="240" w:lineRule="auto"/>
      <w:outlineLvl w:val="6"/>
    </w:pPr>
    <w:rPr>
      <w:rFonts w:ascii="Arial" w:eastAsia="Times New Roman" w:hAnsi="Arial" w:cs="Times New Roman"/>
      <w:noProof/>
      <w:szCs w:val="20"/>
    </w:rPr>
  </w:style>
  <w:style w:type="paragraph" w:styleId="Heading8">
    <w:name w:val="heading 8"/>
    <w:basedOn w:val="Normal"/>
    <w:next w:val="Normal"/>
    <w:link w:val="Heading8Char"/>
    <w:qFormat/>
    <w:rsid w:val="0047632E"/>
    <w:pPr>
      <w:numPr>
        <w:ilvl w:val="7"/>
        <w:numId w:val="4"/>
      </w:numPr>
      <w:spacing w:before="240" w:after="60" w:line="240" w:lineRule="auto"/>
      <w:outlineLvl w:val="7"/>
    </w:pPr>
    <w:rPr>
      <w:rFonts w:ascii="Arial" w:eastAsia="Times New Roman" w:hAnsi="Arial" w:cs="Times New Roman"/>
      <w:i/>
      <w:noProof/>
      <w:szCs w:val="20"/>
    </w:rPr>
  </w:style>
  <w:style w:type="paragraph" w:styleId="Heading9">
    <w:name w:val="heading 9"/>
    <w:basedOn w:val="Normal"/>
    <w:next w:val="Normal"/>
    <w:link w:val="Heading9Char"/>
    <w:qFormat/>
    <w:rsid w:val="0047632E"/>
    <w:pPr>
      <w:numPr>
        <w:ilvl w:val="8"/>
        <w:numId w:val="4"/>
      </w:numPr>
      <w:spacing w:before="240" w:after="60" w:line="240" w:lineRule="auto"/>
      <w:outlineLvl w:val="8"/>
    </w:pPr>
    <w:rPr>
      <w:rFonts w:ascii="Arial" w:eastAsia="Times New Roman" w:hAnsi="Arial" w:cs="Times New Roman"/>
      <w:i/>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B3"/>
  </w:style>
  <w:style w:type="paragraph" w:styleId="Footer">
    <w:name w:val="footer"/>
    <w:basedOn w:val="Normal"/>
    <w:link w:val="FooterChar"/>
    <w:uiPriority w:val="99"/>
    <w:unhideWhenUsed/>
    <w:rsid w:val="003A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B3"/>
  </w:style>
  <w:style w:type="paragraph" w:styleId="BalloonText">
    <w:name w:val="Balloon Text"/>
    <w:basedOn w:val="Normal"/>
    <w:link w:val="BalloonTextChar"/>
    <w:uiPriority w:val="99"/>
    <w:semiHidden/>
    <w:unhideWhenUsed/>
    <w:rsid w:val="003A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B3"/>
    <w:rPr>
      <w:rFonts w:ascii="Tahoma" w:hAnsi="Tahoma" w:cs="Tahoma"/>
      <w:sz w:val="16"/>
      <w:szCs w:val="16"/>
    </w:rPr>
  </w:style>
  <w:style w:type="table" w:styleId="TableGrid">
    <w:name w:val="Table Grid"/>
    <w:basedOn w:val="TableNormal"/>
    <w:uiPriority w:val="59"/>
    <w:rsid w:val="0060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519"/>
    <w:pPr>
      <w:ind w:left="720"/>
      <w:contextualSpacing/>
    </w:pPr>
  </w:style>
  <w:style w:type="character" w:customStyle="1" w:styleId="Heading1Char">
    <w:name w:val="Heading 1 Char"/>
    <w:basedOn w:val="DefaultParagraphFont"/>
    <w:link w:val="Heading1"/>
    <w:rsid w:val="0047632E"/>
    <w:rPr>
      <w:rFonts w:ascii="Arial" w:eastAsia="Times New Roman" w:hAnsi="Arial" w:cs="Times New Roman"/>
      <w:b/>
      <w:kern w:val="28"/>
      <w:szCs w:val="20"/>
      <w:lang w:eastAsia="en-GB"/>
    </w:rPr>
  </w:style>
  <w:style w:type="character" w:customStyle="1" w:styleId="Heading2Char">
    <w:name w:val="Heading 2 Char"/>
    <w:basedOn w:val="DefaultParagraphFont"/>
    <w:link w:val="Heading2"/>
    <w:rsid w:val="0047632E"/>
    <w:rPr>
      <w:rFonts w:ascii="Arial" w:eastAsia="Times New Roman" w:hAnsi="Arial" w:cs="Times New Roman"/>
      <w:noProof/>
      <w:szCs w:val="20"/>
    </w:rPr>
  </w:style>
  <w:style w:type="character" w:customStyle="1" w:styleId="Heading3Char">
    <w:name w:val="Heading 3 Char"/>
    <w:basedOn w:val="DefaultParagraphFont"/>
    <w:link w:val="Heading3"/>
    <w:rsid w:val="0047632E"/>
    <w:rPr>
      <w:rFonts w:ascii="Arial" w:eastAsia="Times New Roman" w:hAnsi="Arial" w:cs="Times New Roman"/>
      <w:szCs w:val="20"/>
      <w:lang w:eastAsia="en-GB"/>
    </w:rPr>
  </w:style>
  <w:style w:type="character" w:customStyle="1" w:styleId="Heading4Char">
    <w:name w:val="Heading 4 Char"/>
    <w:basedOn w:val="DefaultParagraphFont"/>
    <w:link w:val="Heading4"/>
    <w:rsid w:val="0047632E"/>
    <w:rPr>
      <w:rFonts w:ascii="Arial" w:eastAsia="Times New Roman" w:hAnsi="Arial" w:cs="Times New Roman"/>
      <w:b/>
      <w:i/>
      <w:noProof/>
      <w:sz w:val="24"/>
      <w:szCs w:val="20"/>
      <w:lang w:eastAsia="en-GB"/>
    </w:rPr>
  </w:style>
  <w:style w:type="character" w:customStyle="1" w:styleId="Heading5Char">
    <w:name w:val="Heading 5 Char"/>
    <w:basedOn w:val="DefaultParagraphFont"/>
    <w:link w:val="Heading5"/>
    <w:rsid w:val="0047632E"/>
    <w:rPr>
      <w:rFonts w:ascii="Arial" w:eastAsia="Times New Roman" w:hAnsi="Arial" w:cs="Times New Roman"/>
      <w:noProof/>
      <w:szCs w:val="20"/>
      <w:lang w:eastAsia="en-GB"/>
    </w:rPr>
  </w:style>
  <w:style w:type="character" w:customStyle="1" w:styleId="Heading6Char">
    <w:name w:val="Heading 6 Char"/>
    <w:basedOn w:val="DefaultParagraphFont"/>
    <w:link w:val="Heading6"/>
    <w:rsid w:val="0047632E"/>
    <w:rPr>
      <w:rFonts w:ascii="Arial" w:eastAsia="Times New Roman" w:hAnsi="Arial" w:cs="Times New Roman"/>
      <w:i/>
      <w:noProof/>
      <w:szCs w:val="20"/>
      <w:lang w:eastAsia="en-GB"/>
    </w:rPr>
  </w:style>
  <w:style w:type="character" w:customStyle="1" w:styleId="Heading7Char">
    <w:name w:val="Heading 7 Char"/>
    <w:basedOn w:val="DefaultParagraphFont"/>
    <w:link w:val="Heading7"/>
    <w:rsid w:val="0047632E"/>
    <w:rPr>
      <w:rFonts w:ascii="Arial" w:eastAsia="Times New Roman" w:hAnsi="Arial" w:cs="Times New Roman"/>
      <w:noProof/>
      <w:szCs w:val="20"/>
      <w:lang w:eastAsia="en-GB"/>
    </w:rPr>
  </w:style>
  <w:style w:type="character" w:customStyle="1" w:styleId="Heading8Char">
    <w:name w:val="Heading 8 Char"/>
    <w:basedOn w:val="DefaultParagraphFont"/>
    <w:link w:val="Heading8"/>
    <w:rsid w:val="0047632E"/>
    <w:rPr>
      <w:rFonts w:ascii="Arial" w:eastAsia="Times New Roman" w:hAnsi="Arial" w:cs="Times New Roman"/>
      <w:i/>
      <w:noProof/>
      <w:szCs w:val="20"/>
      <w:lang w:eastAsia="en-GB"/>
    </w:rPr>
  </w:style>
  <w:style w:type="character" w:customStyle="1" w:styleId="Heading9Char">
    <w:name w:val="Heading 9 Char"/>
    <w:basedOn w:val="DefaultParagraphFont"/>
    <w:link w:val="Heading9"/>
    <w:rsid w:val="0047632E"/>
    <w:rPr>
      <w:rFonts w:ascii="Arial" w:eastAsia="Times New Roman" w:hAnsi="Arial" w:cs="Times New Roman"/>
      <w:i/>
      <w:noProof/>
      <w:sz w:val="18"/>
      <w:szCs w:val="20"/>
      <w:lang w:eastAsia="en-GB"/>
    </w:rPr>
  </w:style>
  <w:style w:type="character" w:styleId="CommentReference">
    <w:name w:val="annotation reference"/>
    <w:basedOn w:val="DefaultParagraphFont"/>
    <w:uiPriority w:val="99"/>
    <w:semiHidden/>
    <w:unhideWhenUsed/>
    <w:rsid w:val="0045338D"/>
    <w:rPr>
      <w:sz w:val="16"/>
      <w:szCs w:val="16"/>
    </w:rPr>
  </w:style>
  <w:style w:type="paragraph" w:styleId="CommentText">
    <w:name w:val="annotation text"/>
    <w:basedOn w:val="Normal"/>
    <w:link w:val="CommentTextChar"/>
    <w:uiPriority w:val="99"/>
    <w:semiHidden/>
    <w:unhideWhenUsed/>
    <w:rsid w:val="0045338D"/>
    <w:pPr>
      <w:spacing w:line="240" w:lineRule="auto"/>
    </w:pPr>
    <w:rPr>
      <w:sz w:val="20"/>
      <w:szCs w:val="20"/>
    </w:rPr>
  </w:style>
  <w:style w:type="character" w:customStyle="1" w:styleId="CommentTextChar">
    <w:name w:val="Comment Text Char"/>
    <w:basedOn w:val="DefaultParagraphFont"/>
    <w:link w:val="CommentText"/>
    <w:uiPriority w:val="99"/>
    <w:semiHidden/>
    <w:rsid w:val="0045338D"/>
    <w:rPr>
      <w:sz w:val="20"/>
      <w:szCs w:val="20"/>
    </w:rPr>
  </w:style>
  <w:style w:type="paragraph" w:styleId="CommentSubject">
    <w:name w:val="annotation subject"/>
    <w:basedOn w:val="CommentText"/>
    <w:next w:val="CommentText"/>
    <w:link w:val="CommentSubjectChar"/>
    <w:uiPriority w:val="99"/>
    <w:semiHidden/>
    <w:unhideWhenUsed/>
    <w:rsid w:val="0045338D"/>
    <w:rPr>
      <w:b/>
      <w:bCs/>
    </w:rPr>
  </w:style>
  <w:style w:type="character" w:customStyle="1" w:styleId="CommentSubjectChar">
    <w:name w:val="Comment Subject Char"/>
    <w:basedOn w:val="CommentTextChar"/>
    <w:link w:val="CommentSubject"/>
    <w:uiPriority w:val="99"/>
    <w:semiHidden/>
    <w:rsid w:val="0045338D"/>
    <w:rPr>
      <w:b/>
      <w:bCs/>
      <w:sz w:val="20"/>
      <w:szCs w:val="20"/>
    </w:rPr>
  </w:style>
  <w:style w:type="table" w:customStyle="1" w:styleId="TableGrid1">
    <w:name w:val="Table Grid1"/>
    <w:basedOn w:val="TableNormal"/>
    <w:next w:val="TableGrid"/>
    <w:uiPriority w:val="59"/>
    <w:rsid w:val="00D954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939"/>
    <w:rPr>
      <w:color w:val="0000FF" w:themeColor="hyperlink"/>
      <w:u w:val="single"/>
    </w:rPr>
  </w:style>
  <w:style w:type="paragraph" w:styleId="TOCHeading">
    <w:name w:val="TOC Heading"/>
    <w:basedOn w:val="Heading1"/>
    <w:next w:val="Normal"/>
    <w:uiPriority w:val="39"/>
    <w:semiHidden/>
    <w:unhideWhenUsed/>
    <w:qFormat/>
    <w:rsid w:val="001A7180"/>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1A7180"/>
    <w:pPr>
      <w:spacing w:after="100"/>
    </w:pPr>
  </w:style>
  <w:style w:type="paragraph" w:styleId="TOC2">
    <w:name w:val="toc 2"/>
    <w:basedOn w:val="Normal"/>
    <w:next w:val="Normal"/>
    <w:autoRedefine/>
    <w:uiPriority w:val="39"/>
    <w:unhideWhenUsed/>
    <w:rsid w:val="001A7180"/>
    <w:pPr>
      <w:spacing w:after="100"/>
      <w:ind w:left="220"/>
    </w:pPr>
  </w:style>
  <w:style w:type="paragraph" w:styleId="NoSpacing">
    <w:name w:val="No Spacing"/>
    <w:uiPriority w:val="1"/>
    <w:qFormat/>
    <w:rsid w:val="001A7180"/>
    <w:pPr>
      <w:spacing w:after="0" w:line="240" w:lineRule="auto"/>
    </w:pPr>
  </w:style>
  <w:style w:type="character" w:styleId="FollowedHyperlink">
    <w:name w:val="FollowedHyperlink"/>
    <w:basedOn w:val="DefaultParagraphFont"/>
    <w:uiPriority w:val="99"/>
    <w:semiHidden/>
    <w:unhideWhenUsed/>
    <w:rsid w:val="00D2451B"/>
    <w:rPr>
      <w:color w:val="800080" w:themeColor="followedHyperlink"/>
      <w:u w:val="single"/>
    </w:rPr>
  </w:style>
  <w:style w:type="paragraph" w:styleId="EndnoteText">
    <w:name w:val="endnote text"/>
    <w:basedOn w:val="Normal"/>
    <w:link w:val="EndnoteTextChar"/>
    <w:uiPriority w:val="99"/>
    <w:semiHidden/>
    <w:unhideWhenUsed/>
    <w:rsid w:val="008E5A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A3C"/>
    <w:rPr>
      <w:sz w:val="20"/>
      <w:szCs w:val="20"/>
    </w:rPr>
  </w:style>
  <w:style w:type="character" w:styleId="EndnoteReference">
    <w:name w:val="endnote reference"/>
    <w:basedOn w:val="DefaultParagraphFont"/>
    <w:uiPriority w:val="99"/>
    <w:semiHidden/>
    <w:unhideWhenUsed/>
    <w:rsid w:val="008E5A3C"/>
    <w:rPr>
      <w:vertAlign w:val="superscript"/>
    </w:rPr>
  </w:style>
  <w:style w:type="paragraph" w:styleId="FootnoteText">
    <w:name w:val="footnote text"/>
    <w:basedOn w:val="Normal"/>
    <w:link w:val="FootnoteTextChar"/>
    <w:uiPriority w:val="99"/>
    <w:semiHidden/>
    <w:unhideWhenUsed/>
    <w:rsid w:val="008E5A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A3C"/>
    <w:rPr>
      <w:sz w:val="20"/>
      <w:szCs w:val="20"/>
    </w:rPr>
  </w:style>
  <w:style w:type="character" w:styleId="FootnoteReference">
    <w:name w:val="footnote reference"/>
    <w:basedOn w:val="DefaultParagraphFont"/>
    <w:uiPriority w:val="99"/>
    <w:semiHidden/>
    <w:unhideWhenUsed/>
    <w:rsid w:val="008E5A3C"/>
    <w:rPr>
      <w:vertAlign w:val="superscript"/>
    </w:rPr>
  </w:style>
  <w:style w:type="character" w:styleId="Strong">
    <w:name w:val="Strong"/>
    <w:basedOn w:val="DefaultParagraphFont"/>
    <w:uiPriority w:val="22"/>
    <w:qFormat/>
    <w:rsid w:val="008E5A3C"/>
    <w:rPr>
      <w:b/>
      <w:bCs/>
    </w:rPr>
  </w:style>
  <w:style w:type="paragraph" w:customStyle="1" w:styleId="paragraph1">
    <w:name w:val="paragraph1"/>
    <w:basedOn w:val="Normal"/>
    <w:rsid w:val="007A0636"/>
    <w:pPr>
      <w:spacing w:after="480" w:line="240" w:lineRule="auto"/>
    </w:pPr>
    <w:rPr>
      <w:rFonts w:ascii="Times New Roman" w:eastAsia="Times New Roman" w:hAnsi="Times New Roman" w:cs="Times New Roman"/>
      <w:color w:val="717184"/>
      <w:sz w:val="24"/>
      <w:szCs w:val="24"/>
    </w:rPr>
  </w:style>
  <w:style w:type="table" w:styleId="GridTable4-Accent4">
    <w:name w:val="Grid Table 4 Accent 4"/>
    <w:basedOn w:val="TableNormal"/>
    <w:uiPriority w:val="49"/>
    <w:rsid w:val="00B828A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paragraph">
    <w:name w:val="paragraph"/>
    <w:basedOn w:val="Normal"/>
    <w:rsid w:val="00C36278"/>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EE51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PlainText">
    <w:name w:val="Plain Text"/>
    <w:basedOn w:val="Normal"/>
    <w:link w:val="PlainTextChar"/>
    <w:uiPriority w:val="99"/>
    <w:semiHidden/>
    <w:unhideWhenUsed/>
    <w:rsid w:val="007E090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7E0907"/>
    <w:rPr>
      <w:rFonts w:ascii="Calibri" w:eastAsiaTheme="minorHAnsi" w:hAnsi="Calibri" w:cs="Calibri"/>
      <w:lang w:eastAsia="en-US"/>
    </w:rPr>
  </w:style>
  <w:style w:type="paragraph" w:styleId="Revision">
    <w:name w:val="Revision"/>
    <w:hidden/>
    <w:uiPriority w:val="99"/>
    <w:semiHidden/>
    <w:rsid w:val="00A87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1878">
      <w:bodyDiv w:val="1"/>
      <w:marLeft w:val="0"/>
      <w:marRight w:val="0"/>
      <w:marTop w:val="0"/>
      <w:marBottom w:val="0"/>
      <w:divBdr>
        <w:top w:val="none" w:sz="0" w:space="0" w:color="auto"/>
        <w:left w:val="none" w:sz="0" w:space="0" w:color="auto"/>
        <w:bottom w:val="none" w:sz="0" w:space="0" w:color="auto"/>
        <w:right w:val="none" w:sz="0" w:space="0" w:color="auto"/>
      </w:divBdr>
    </w:div>
    <w:div w:id="266083681">
      <w:bodyDiv w:val="1"/>
      <w:marLeft w:val="0"/>
      <w:marRight w:val="0"/>
      <w:marTop w:val="0"/>
      <w:marBottom w:val="0"/>
      <w:divBdr>
        <w:top w:val="none" w:sz="0" w:space="0" w:color="auto"/>
        <w:left w:val="none" w:sz="0" w:space="0" w:color="auto"/>
        <w:bottom w:val="none" w:sz="0" w:space="0" w:color="auto"/>
        <w:right w:val="none" w:sz="0" w:space="0" w:color="auto"/>
      </w:divBdr>
    </w:div>
    <w:div w:id="298074866">
      <w:bodyDiv w:val="1"/>
      <w:marLeft w:val="0"/>
      <w:marRight w:val="0"/>
      <w:marTop w:val="0"/>
      <w:marBottom w:val="0"/>
      <w:divBdr>
        <w:top w:val="none" w:sz="0" w:space="0" w:color="auto"/>
        <w:left w:val="none" w:sz="0" w:space="0" w:color="auto"/>
        <w:bottom w:val="none" w:sz="0" w:space="0" w:color="auto"/>
        <w:right w:val="none" w:sz="0" w:space="0" w:color="auto"/>
      </w:divBdr>
    </w:div>
    <w:div w:id="615677133">
      <w:bodyDiv w:val="1"/>
      <w:marLeft w:val="0"/>
      <w:marRight w:val="0"/>
      <w:marTop w:val="0"/>
      <w:marBottom w:val="0"/>
      <w:divBdr>
        <w:top w:val="none" w:sz="0" w:space="0" w:color="auto"/>
        <w:left w:val="none" w:sz="0" w:space="0" w:color="auto"/>
        <w:bottom w:val="none" w:sz="0" w:space="0" w:color="auto"/>
        <w:right w:val="none" w:sz="0" w:space="0" w:color="auto"/>
      </w:divBdr>
    </w:div>
    <w:div w:id="648442306">
      <w:bodyDiv w:val="1"/>
      <w:marLeft w:val="0"/>
      <w:marRight w:val="0"/>
      <w:marTop w:val="0"/>
      <w:marBottom w:val="0"/>
      <w:divBdr>
        <w:top w:val="none" w:sz="0" w:space="0" w:color="auto"/>
        <w:left w:val="none" w:sz="0" w:space="0" w:color="auto"/>
        <w:bottom w:val="none" w:sz="0" w:space="0" w:color="auto"/>
        <w:right w:val="none" w:sz="0" w:space="0" w:color="auto"/>
      </w:divBdr>
      <w:divsChild>
        <w:div w:id="474875452">
          <w:marLeft w:val="0"/>
          <w:marRight w:val="0"/>
          <w:marTop w:val="0"/>
          <w:marBottom w:val="0"/>
          <w:divBdr>
            <w:top w:val="none" w:sz="0" w:space="0" w:color="auto"/>
            <w:left w:val="none" w:sz="0" w:space="0" w:color="auto"/>
            <w:bottom w:val="none" w:sz="0" w:space="0" w:color="auto"/>
            <w:right w:val="none" w:sz="0" w:space="0" w:color="auto"/>
          </w:divBdr>
          <w:divsChild>
            <w:div w:id="1345395878">
              <w:marLeft w:val="0"/>
              <w:marRight w:val="0"/>
              <w:marTop w:val="0"/>
              <w:marBottom w:val="0"/>
              <w:divBdr>
                <w:top w:val="none" w:sz="0" w:space="0" w:color="auto"/>
                <w:left w:val="none" w:sz="0" w:space="0" w:color="auto"/>
                <w:bottom w:val="none" w:sz="0" w:space="0" w:color="auto"/>
                <w:right w:val="none" w:sz="0" w:space="0" w:color="auto"/>
              </w:divBdr>
              <w:divsChild>
                <w:div w:id="333997866">
                  <w:marLeft w:val="0"/>
                  <w:marRight w:val="0"/>
                  <w:marTop w:val="0"/>
                  <w:marBottom w:val="0"/>
                  <w:divBdr>
                    <w:top w:val="none" w:sz="0" w:space="0" w:color="auto"/>
                    <w:left w:val="none" w:sz="0" w:space="0" w:color="auto"/>
                    <w:bottom w:val="none" w:sz="0" w:space="0" w:color="auto"/>
                    <w:right w:val="none" w:sz="0" w:space="0" w:color="auto"/>
                  </w:divBdr>
                  <w:divsChild>
                    <w:div w:id="1593852406">
                      <w:marLeft w:val="0"/>
                      <w:marRight w:val="0"/>
                      <w:marTop w:val="0"/>
                      <w:marBottom w:val="0"/>
                      <w:divBdr>
                        <w:top w:val="none" w:sz="0" w:space="0" w:color="auto"/>
                        <w:left w:val="none" w:sz="0" w:space="0" w:color="auto"/>
                        <w:bottom w:val="none" w:sz="0" w:space="0" w:color="auto"/>
                        <w:right w:val="none" w:sz="0" w:space="0" w:color="auto"/>
                      </w:divBdr>
                      <w:divsChild>
                        <w:div w:id="917131162">
                          <w:marLeft w:val="0"/>
                          <w:marRight w:val="0"/>
                          <w:marTop w:val="0"/>
                          <w:marBottom w:val="0"/>
                          <w:divBdr>
                            <w:top w:val="none" w:sz="0" w:space="0" w:color="auto"/>
                            <w:left w:val="none" w:sz="0" w:space="0" w:color="auto"/>
                            <w:bottom w:val="none" w:sz="0" w:space="0" w:color="auto"/>
                            <w:right w:val="none" w:sz="0" w:space="0" w:color="auto"/>
                          </w:divBdr>
                          <w:divsChild>
                            <w:div w:id="263223853">
                              <w:marLeft w:val="0"/>
                              <w:marRight w:val="0"/>
                              <w:marTop w:val="0"/>
                              <w:marBottom w:val="0"/>
                              <w:divBdr>
                                <w:top w:val="none" w:sz="0" w:space="0" w:color="auto"/>
                                <w:left w:val="none" w:sz="0" w:space="0" w:color="auto"/>
                                <w:bottom w:val="none" w:sz="0" w:space="0" w:color="auto"/>
                                <w:right w:val="none" w:sz="0" w:space="0" w:color="auto"/>
                              </w:divBdr>
                              <w:divsChild>
                                <w:div w:id="11599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8968">
      <w:bodyDiv w:val="1"/>
      <w:marLeft w:val="0"/>
      <w:marRight w:val="0"/>
      <w:marTop w:val="0"/>
      <w:marBottom w:val="0"/>
      <w:divBdr>
        <w:top w:val="none" w:sz="0" w:space="0" w:color="auto"/>
        <w:left w:val="none" w:sz="0" w:space="0" w:color="auto"/>
        <w:bottom w:val="none" w:sz="0" w:space="0" w:color="auto"/>
        <w:right w:val="none" w:sz="0" w:space="0" w:color="auto"/>
      </w:divBdr>
    </w:div>
    <w:div w:id="1088039057">
      <w:bodyDiv w:val="1"/>
      <w:marLeft w:val="0"/>
      <w:marRight w:val="0"/>
      <w:marTop w:val="0"/>
      <w:marBottom w:val="0"/>
      <w:divBdr>
        <w:top w:val="none" w:sz="0" w:space="0" w:color="auto"/>
        <w:left w:val="none" w:sz="0" w:space="0" w:color="auto"/>
        <w:bottom w:val="none" w:sz="0" w:space="0" w:color="auto"/>
        <w:right w:val="none" w:sz="0" w:space="0" w:color="auto"/>
      </w:divBdr>
    </w:div>
    <w:div w:id="1122191666">
      <w:bodyDiv w:val="1"/>
      <w:marLeft w:val="0"/>
      <w:marRight w:val="0"/>
      <w:marTop w:val="0"/>
      <w:marBottom w:val="0"/>
      <w:divBdr>
        <w:top w:val="none" w:sz="0" w:space="0" w:color="auto"/>
        <w:left w:val="none" w:sz="0" w:space="0" w:color="auto"/>
        <w:bottom w:val="none" w:sz="0" w:space="0" w:color="auto"/>
        <w:right w:val="none" w:sz="0" w:space="0" w:color="auto"/>
      </w:divBdr>
    </w:div>
    <w:div w:id="1502887426">
      <w:bodyDiv w:val="1"/>
      <w:marLeft w:val="0"/>
      <w:marRight w:val="0"/>
      <w:marTop w:val="0"/>
      <w:marBottom w:val="0"/>
      <w:divBdr>
        <w:top w:val="none" w:sz="0" w:space="0" w:color="auto"/>
        <w:left w:val="none" w:sz="0" w:space="0" w:color="auto"/>
        <w:bottom w:val="none" w:sz="0" w:space="0" w:color="auto"/>
        <w:right w:val="none" w:sz="0" w:space="0" w:color="auto"/>
      </w:divBdr>
    </w:div>
    <w:div w:id="1628395955">
      <w:bodyDiv w:val="1"/>
      <w:marLeft w:val="0"/>
      <w:marRight w:val="0"/>
      <w:marTop w:val="0"/>
      <w:marBottom w:val="0"/>
      <w:divBdr>
        <w:top w:val="none" w:sz="0" w:space="0" w:color="auto"/>
        <w:left w:val="none" w:sz="0" w:space="0" w:color="auto"/>
        <w:bottom w:val="none" w:sz="0" w:space="0" w:color="auto"/>
        <w:right w:val="none" w:sz="0" w:space="0" w:color="auto"/>
      </w:divBdr>
    </w:div>
    <w:div w:id="1937252832">
      <w:bodyDiv w:val="1"/>
      <w:marLeft w:val="0"/>
      <w:marRight w:val="0"/>
      <w:marTop w:val="0"/>
      <w:marBottom w:val="0"/>
      <w:divBdr>
        <w:top w:val="none" w:sz="0" w:space="0" w:color="auto"/>
        <w:left w:val="none" w:sz="0" w:space="0" w:color="auto"/>
        <w:bottom w:val="none" w:sz="0" w:space="0" w:color="auto"/>
        <w:right w:val="none" w:sz="0" w:space="0" w:color="auto"/>
      </w:divBdr>
    </w:div>
    <w:div w:id="1939210962">
      <w:bodyDiv w:val="1"/>
      <w:marLeft w:val="0"/>
      <w:marRight w:val="0"/>
      <w:marTop w:val="0"/>
      <w:marBottom w:val="0"/>
      <w:divBdr>
        <w:top w:val="none" w:sz="0" w:space="0" w:color="auto"/>
        <w:left w:val="none" w:sz="0" w:space="0" w:color="auto"/>
        <w:bottom w:val="none" w:sz="0" w:space="0" w:color="auto"/>
        <w:right w:val="none" w:sz="0" w:space="0" w:color="auto"/>
      </w:divBdr>
      <w:divsChild>
        <w:div w:id="109789462">
          <w:marLeft w:val="0"/>
          <w:marRight w:val="0"/>
          <w:marTop w:val="0"/>
          <w:marBottom w:val="0"/>
          <w:divBdr>
            <w:top w:val="none" w:sz="0" w:space="0" w:color="auto"/>
            <w:left w:val="none" w:sz="0" w:space="0" w:color="auto"/>
            <w:bottom w:val="none" w:sz="0" w:space="0" w:color="auto"/>
            <w:right w:val="none" w:sz="0" w:space="0" w:color="auto"/>
          </w:divBdr>
          <w:divsChild>
            <w:div w:id="421877830">
              <w:marLeft w:val="0"/>
              <w:marRight w:val="0"/>
              <w:marTop w:val="0"/>
              <w:marBottom w:val="0"/>
              <w:divBdr>
                <w:top w:val="none" w:sz="0" w:space="0" w:color="auto"/>
                <w:left w:val="none" w:sz="0" w:space="0" w:color="auto"/>
                <w:bottom w:val="none" w:sz="0" w:space="0" w:color="auto"/>
                <w:right w:val="none" w:sz="0" w:space="0" w:color="auto"/>
              </w:divBdr>
              <w:divsChild>
                <w:div w:id="85882162">
                  <w:marLeft w:val="0"/>
                  <w:marRight w:val="0"/>
                  <w:marTop w:val="0"/>
                  <w:marBottom w:val="0"/>
                  <w:divBdr>
                    <w:top w:val="none" w:sz="0" w:space="0" w:color="auto"/>
                    <w:left w:val="none" w:sz="0" w:space="0" w:color="auto"/>
                    <w:bottom w:val="none" w:sz="0" w:space="0" w:color="auto"/>
                    <w:right w:val="none" w:sz="0" w:space="0" w:color="auto"/>
                  </w:divBdr>
                  <w:divsChild>
                    <w:div w:id="1971325636">
                      <w:marLeft w:val="0"/>
                      <w:marRight w:val="0"/>
                      <w:marTop w:val="0"/>
                      <w:marBottom w:val="0"/>
                      <w:divBdr>
                        <w:top w:val="none" w:sz="0" w:space="0" w:color="auto"/>
                        <w:left w:val="none" w:sz="0" w:space="0" w:color="auto"/>
                        <w:bottom w:val="none" w:sz="0" w:space="0" w:color="auto"/>
                        <w:right w:val="none" w:sz="0" w:space="0" w:color="auto"/>
                      </w:divBdr>
                      <w:divsChild>
                        <w:div w:id="1561330915">
                          <w:marLeft w:val="0"/>
                          <w:marRight w:val="0"/>
                          <w:marTop w:val="0"/>
                          <w:marBottom w:val="0"/>
                          <w:divBdr>
                            <w:top w:val="none" w:sz="0" w:space="0" w:color="auto"/>
                            <w:left w:val="none" w:sz="0" w:space="0" w:color="auto"/>
                            <w:bottom w:val="none" w:sz="0" w:space="0" w:color="auto"/>
                            <w:right w:val="none" w:sz="0" w:space="0" w:color="auto"/>
                          </w:divBdr>
                          <w:divsChild>
                            <w:div w:id="835803892">
                              <w:marLeft w:val="0"/>
                              <w:marRight w:val="0"/>
                              <w:marTop w:val="0"/>
                              <w:marBottom w:val="0"/>
                              <w:divBdr>
                                <w:top w:val="none" w:sz="0" w:space="0" w:color="auto"/>
                                <w:left w:val="none" w:sz="0" w:space="0" w:color="auto"/>
                                <w:bottom w:val="none" w:sz="0" w:space="0" w:color="auto"/>
                                <w:right w:val="none" w:sz="0" w:space="0" w:color="auto"/>
                              </w:divBdr>
                              <w:divsChild>
                                <w:div w:id="14558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neyadviceservice.org.uk/en/tools/mortgage-calculato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selbydc.sharepoint.com/sites/HS/Shared%20Documents/Housing%20Policy/RHE/Parishes/Parish%20Council%20Letter/Responses/Stillingfleet/HNS/Report/HN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selbydc.sharepoint.com/sites/HS/Shared%20Documents/Housing%20Policy/RHE/Parishes/Parish%20Council%20Letter/Responses/Stillingfleet/HNS/Report/HNS%20Analysi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selbydc.sharepoint.com/sites/HS/Shared%20Documents/Housing%20Policy/RHE/Parishes/Parish%20Council%20Letter/Responses/Stillingfleet/HNS/Report/HNS%20Analysis.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selbydc.sharepoint.com/sites/HS/Shared%20Documents/Housing%20Policy/RHE/Parishes/Parish%20Council%20Letter/Responses/Stillingfleet/HNS/Report/HNS%20Analysis.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https://selbydc.sharepoint.com/sites/HS/Shared%20Documents/Housing%20Policy/RHE/Parishes/Parish%20Council%20Letter/Responses/Stillingfleet/HNS/Report/HNS%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selbydc.sharepoint.com/sites/HS/Shared%20Documents/Housing%20Policy/RHE/Parishes/Parish%20Council%20Letter/Responses/Stillingfleet/HNS/Report/HNS%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selbydc.sharepoint.com/sites/HS/Shared%20Documents/Housing%20Policy/RHE/Parishes/Parish%20Council%20Letter/Responses/Stillingfleet/HNS/Report/HN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Local Connection</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155689788816546E-2"/>
          <c:y val="0.18641627722170737"/>
          <c:w val="0.92989749076172368"/>
          <c:h val="0.59132560478139173"/>
        </c:manualLayout>
      </c:layout>
      <c:bar3DChart>
        <c:barDir val="col"/>
        <c:grouping val="clustered"/>
        <c:varyColors val="0"/>
        <c:ser>
          <c:idx val="2"/>
          <c:order val="2"/>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Sheet1!$B$3:$B$6</c:f>
              <c:strCache>
                <c:ptCount val="4"/>
                <c:pt idx="0">
                  <c:v>Live in Parish</c:v>
                </c:pt>
                <c:pt idx="1">
                  <c:v>Want to Return</c:v>
                </c:pt>
                <c:pt idx="2">
                  <c:v>Family Connection</c:v>
                </c:pt>
                <c:pt idx="3">
                  <c:v>Work in Parish</c:v>
                </c:pt>
              </c:strCache>
            </c:strRef>
          </c:cat>
          <c:val>
            <c:numRef>
              <c:f>Sheet1!$E$3:$E$6</c:f>
              <c:numCache>
                <c:formatCode>General</c:formatCode>
                <c:ptCount val="4"/>
                <c:pt idx="0">
                  <c:v>5</c:v>
                </c:pt>
                <c:pt idx="1">
                  <c:v>0</c:v>
                </c:pt>
                <c:pt idx="2">
                  <c:v>3</c:v>
                </c:pt>
                <c:pt idx="3">
                  <c:v>0</c:v>
                </c:pt>
              </c:numCache>
            </c:numRef>
          </c:val>
          <c:extLst>
            <c:ext xmlns:c16="http://schemas.microsoft.com/office/drawing/2014/chart" uri="{C3380CC4-5D6E-409C-BE32-E72D297353CC}">
              <c16:uniqueId val="{00000000-BAC9-4556-A5E4-FC57CF898231}"/>
            </c:ext>
          </c:extLst>
        </c:ser>
        <c:dLbls>
          <c:showLegendKey val="0"/>
          <c:showVal val="1"/>
          <c:showCatName val="0"/>
          <c:showSerName val="0"/>
          <c:showPercent val="0"/>
          <c:showBubbleSize val="0"/>
        </c:dLbls>
        <c:gapWidth val="150"/>
        <c:shape val="box"/>
        <c:axId val="88409216"/>
        <c:axId val="88410752"/>
        <c:axId val="0"/>
        <c:extLst>
          <c:ext xmlns:c15="http://schemas.microsoft.com/office/drawing/2012/chart" uri="{02D57815-91ED-43cb-92C2-25804820EDAC}">
            <c15:filteredBarSeries>
              <c15:ser>
                <c:idx val="0"/>
                <c:order val="0"/>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Sheet1!$B$3:$B$6</c15:sqref>
                        </c15:formulaRef>
                      </c:ext>
                    </c:extLst>
                    <c:strCache>
                      <c:ptCount val="4"/>
                      <c:pt idx="0">
                        <c:v>Live in Parish</c:v>
                      </c:pt>
                      <c:pt idx="1">
                        <c:v>Want to Return</c:v>
                      </c:pt>
                      <c:pt idx="2">
                        <c:v>Family Connection</c:v>
                      </c:pt>
                      <c:pt idx="3">
                        <c:v>Work in Parish</c:v>
                      </c:pt>
                    </c:strCache>
                  </c:strRef>
                </c:cat>
                <c:val>
                  <c:numRef>
                    <c:extLst>
                      <c:ext uri="{02D57815-91ED-43cb-92C2-25804820EDAC}">
                        <c15:formulaRef>
                          <c15:sqref>Sheet1!$C$3:$C$6</c15:sqref>
                        </c15:formulaRef>
                      </c:ext>
                    </c:extLst>
                    <c:numCache>
                      <c:formatCode>0%</c:formatCode>
                      <c:ptCount val="4"/>
                      <c:pt idx="0">
                        <c:v>0.83333333333333337</c:v>
                      </c:pt>
                      <c:pt idx="1">
                        <c:v>0</c:v>
                      </c:pt>
                      <c:pt idx="2">
                        <c:v>0.5</c:v>
                      </c:pt>
                      <c:pt idx="3">
                        <c:v>0</c:v>
                      </c:pt>
                    </c:numCache>
                  </c:numRef>
                </c:val>
                <c:extLst>
                  <c:ext xmlns:c16="http://schemas.microsoft.com/office/drawing/2014/chart" uri="{C3380CC4-5D6E-409C-BE32-E72D297353CC}">
                    <c16:uniqueId val="{00000001-BAC9-4556-A5E4-FC57CF898231}"/>
                  </c:ext>
                </c:extLst>
              </c15:ser>
            </c15:filteredBarSeries>
            <c15:filteredBarSeries>
              <c15:ser>
                <c:idx val="1"/>
                <c:order val="1"/>
                <c:invertIfNegative val="0"/>
                <c:dLbls>
                  <c:spPr>
                    <a:noFill/>
                    <a:ln>
                      <a:noFill/>
                    </a:ln>
                    <a:effectLst/>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xmlns:c15="http://schemas.microsoft.com/office/drawing/2012/chart">
                      <c:ext xmlns:c15="http://schemas.microsoft.com/office/drawing/2012/chart" uri="{02D57815-91ED-43cb-92C2-25804820EDAC}">
                        <c15:formulaRef>
                          <c15:sqref>Sheet1!$B$3:$B$6</c15:sqref>
                        </c15:formulaRef>
                      </c:ext>
                    </c:extLst>
                    <c:strCache>
                      <c:ptCount val="4"/>
                      <c:pt idx="0">
                        <c:v>Live in Parish</c:v>
                      </c:pt>
                      <c:pt idx="1">
                        <c:v>Want to Return</c:v>
                      </c:pt>
                      <c:pt idx="2">
                        <c:v>Family Connection</c:v>
                      </c:pt>
                      <c:pt idx="3">
                        <c:v>Work in Parish</c:v>
                      </c:pt>
                    </c:strCache>
                  </c:strRef>
                </c:cat>
                <c:val>
                  <c:numRef>
                    <c:extLst xmlns:c15="http://schemas.microsoft.com/office/drawing/2012/chart">
                      <c:ext xmlns:c15="http://schemas.microsoft.com/office/drawing/2012/chart" uri="{02D57815-91ED-43cb-92C2-25804820EDAC}">
                        <c15:formulaRef>
                          <c15:sqref>Sheet1!$D$3:$D$6</c15:sqref>
                        </c15:formulaRef>
                      </c:ext>
                    </c:extLst>
                    <c:numCache>
                      <c:formatCode>General</c:formatCode>
                      <c:ptCount val="4"/>
                      <c:pt idx="0">
                        <c:v>12</c:v>
                      </c:pt>
                      <c:pt idx="1">
                        <c:v>0</c:v>
                      </c:pt>
                      <c:pt idx="2">
                        <c:v>4</c:v>
                      </c:pt>
                      <c:pt idx="3">
                        <c:v>0</c:v>
                      </c:pt>
                    </c:numCache>
                  </c:numRef>
                </c:val>
                <c:extLst xmlns:c15="http://schemas.microsoft.com/office/drawing/2012/chart">
                  <c:ext xmlns:c16="http://schemas.microsoft.com/office/drawing/2014/chart" uri="{C3380CC4-5D6E-409C-BE32-E72D297353CC}">
                    <c16:uniqueId val="{00000002-BAC9-4556-A5E4-FC57CF898231}"/>
                  </c:ext>
                </c:extLst>
              </c15:ser>
            </c15:filteredBarSeries>
          </c:ext>
        </c:extLst>
      </c:bar3DChart>
      <c:catAx>
        <c:axId val="88409216"/>
        <c:scaling>
          <c:orientation val="minMax"/>
        </c:scaling>
        <c:delete val="0"/>
        <c:axPos val="b"/>
        <c:numFmt formatCode="General" sourceLinked="0"/>
        <c:majorTickMark val="none"/>
        <c:minorTickMark val="none"/>
        <c:tickLblPos val="nextTo"/>
        <c:crossAx val="88410752"/>
        <c:crosses val="autoZero"/>
        <c:auto val="1"/>
        <c:lblAlgn val="ctr"/>
        <c:lblOffset val="100"/>
        <c:noMultiLvlLbl val="0"/>
      </c:catAx>
      <c:valAx>
        <c:axId val="88410752"/>
        <c:scaling>
          <c:orientation val="minMax"/>
        </c:scaling>
        <c:delete val="1"/>
        <c:axPos val="l"/>
        <c:numFmt formatCode="General" sourceLinked="1"/>
        <c:majorTickMark val="none"/>
        <c:minorTickMark val="none"/>
        <c:tickLblPos val="nextTo"/>
        <c:crossAx val="884092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Reasons</a:t>
            </a:r>
            <a:r>
              <a:rPr lang="en-GB" baseline="0"/>
              <a:t> for wanting a move</a:t>
            </a:r>
            <a:endParaRPr lang="en-GB"/>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Sheet1!$B$19:$B$33</c:f>
              <c:strCache>
                <c:ptCount val="5"/>
                <c:pt idx="0">
                  <c:v>Poor quality existing accomodation </c:v>
                </c:pt>
                <c:pt idx="1">
                  <c:v>Need larger accommodation</c:v>
                </c:pt>
                <c:pt idx="2">
                  <c:v>I am a first time buyer</c:v>
                </c:pt>
                <c:pt idx="3">
                  <c:v>Setting up home with Partner </c:v>
                </c:pt>
                <c:pt idx="4">
                  <c:v>I want a place of my own </c:v>
                </c:pt>
              </c:strCache>
              <c:extLst/>
            </c:strRef>
          </c:cat>
          <c:val>
            <c:numRef>
              <c:f>Sheet1!$E$19:$E$33</c:f>
              <c:numCache>
                <c:formatCode>General</c:formatCode>
                <c:ptCount val="5"/>
                <c:pt idx="0">
                  <c:v>1</c:v>
                </c:pt>
                <c:pt idx="1">
                  <c:v>2</c:v>
                </c:pt>
                <c:pt idx="2">
                  <c:v>4</c:v>
                </c:pt>
                <c:pt idx="3">
                  <c:v>1</c:v>
                </c:pt>
                <c:pt idx="4">
                  <c:v>3</c:v>
                </c:pt>
              </c:numCache>
              <c:extLst/>
            </c:numRef>
          </c:val>
          <c:extLst>
            <c:ext xmlns:c16="http://schemas.microsoft.com/office/drawing/2014/chart" uri="{C3380CC4-5D6E-409C-BE32-E72D297353CC}">
              <c16:uniqueId val="{00000000-AF32-4886-BFF8-EA7378CCA578}"/>
            </c:ext>
          </c:extLst>
        </c:ser>
        <c:dLbls>
          <c:showLegendKey val="0"/>
          <c:showVal val="0"/>
          <c:showCatName val="0"/>
          <c:showSerName val="0"/>
          <c:showPercent val="0"/>
          <c:showBubbleSize val="0"/>
        </c:dLbls>
        <c:gapWidth val="100"/>
        <c:axId val="648373919"/>
        <c:axId val="648375583"/>
      </c:barChart>
      <c:catAx>
        <c:axId val="648373919"/>
        <c:scaling>
          <c:orientation val="minMax"/>
        </c:scaling>
        <c:delete val="0"/>
        <c:axPos val="b"/>
        <c:numFmt formatCode="General" sourceLinked="1"/>
        <c:majorTickMark val="out"/>
        <c:minorTickMark val="none"/>
        <c:tickLblPos val="nextTo"/>
        <c:crossAx val="648375583"/>
        <c:crosses val="autoZero"/>
        <c:auto val="1"/>
        <c:lblAlgn val="ctr"/>
        <c:lblOffset val="100"/>
        <c:noMultiLvlLbl val="0"/>
      </c:catAx>
      <c:valAx>
        <c:axId val="648375583"/>
        <c:scaling>
          <c:orientation val="minMax"/>
        </c:scaling>
        <c:delete val="0"/>
        <c:axPos val="l"/>
        <c:majorGridlines/>
        <c:numFmt formatCode="General" sourceLinked="1"/>
        <c:majorTickMark val="out"/>
        <c:minorTickMark val="none"/>
        <c:tickLblPos val="nextTo"/>
        <c:crossAx val="648373919"/>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800" b="1">
                <a:solidFill>
                  <a:sysClr val="windowText" lastClr="000000"/>
                </a:solidFill>
              </a:rPr>
              <a:t>Current Accomdation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2"/>
          <c:order val="2"/>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Sheet1!$B$48:$B$50</c:f>
              <c:strCache>
                <c:ptCount val="3"/>
                <c:pt idx="0">
                  <c:v>House</c:v>
                </c:pt>
                <c:pt idx="1">
                  <c:v>Bungalow</c:v>
                </c:pt>
                <c:pt idx="2">
                  <c:v>Flat</c:v>
                </c:pt>
              </c:strCache>
              <c:extLst/>
            </c:strRef>
          </c:cat>
          <c:val>
            <c:numRef>
              <c:f>Sheet1!$E$48:$E$50</c:f>
              <c:numCache>
                <c:formatCode>General</c:formatCode>
                <c:ptCount val="3"/>
                <c:pt idx="0">
                  <c:v>6</c:v>
                </c:pt>
                <c:pt idx="1">
                  <c:v>0</c:v>
                </c:pt>
                <c:pt idx="2">
                  <c:v>0</c:v>
                </c:pt>
              </c:numCache>
              <c:extLst/>
            </c:numRef>
          </c:val>
          <c:extLst>
            <c:ext xmlns:c16="http://schemas.microsoft.com/office/drawing/2014/chart" uri="{C3380CC4-5D6E-409C-BE32-E72D297353CC}">
              <c16:uniqueId val="{00000000-693F-4A76-B471-B079DE726230}"/>
            </c:ext>
          </c:extLst>
        </c:ser>
        <c:dLbls>
          <c:dLblPos val="outEnd"/>
          <c:showLegendKey val="0"/>
          <c:showVal val="1"/>
          <c:showCatName val="0"/>
          <c:showSerName val="0"/>
          <c:showPercent val="0"/>
          <c:showBubbleSize val="0"/>
        </c:dLbls>
        <c:gapWidth val="219"/>
        <c:overlap val="-27"/>
        <c:axId val="811805455"/>
        <c:axId val="1029376895"/>
        <c:extLs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Sheet1!$B$48:$B$50</c15:sqref>
                        </c15:formulaRef>
                      </c:ext>
                    </c:extLst>
                    <c:strCache>
                      <c:ptCount val="3"/>
                      <c:pt idx="0">
                        <c:v>House</c:v>
                      </c:pt>
                      <c:pt idx="1">
                        <c:v>Bungalow</c:v>
                      </c:pt>
                      <c:pt idx="2">
                        <c:v>Flat</c:v>
                      </c:pt>
                    </c:strCache>
                  </c:strRef>
                </c:cat>
                <c:val>
                  <c:numRef>
                    <c:extLst>
                      <c:ext uri="{02D57815-91ED-43cb-92C2-25804820EDAC}">
                        <c15:formulaRef>
                          <c15:sqref>Sheet1!$C$48:$C$50</c15:sqref>
                        </c15:formulaRef>
                      </c:ext>
                    </c:extLst>
                    <c:numCache>
                      <c:formatCode>0%</c:formatCode>
                      <c:ptCount val="3"/>
                      <c:pt idx="0">
                        <c:v>1</c:v>
                      </c:pt>
                      <c:pt idx="1">
                        <c:v>0</c:v>
                      </c:pt>
                      <c:pt idx="2">
                        <c:v>0</c:v>
                      </c:pt>
                    </c:numCache>
                  </c:numRef>
                </c:val>
                <c:extLst>
                  <c:ext xmlns:c16="http://schemas.microsoft.com/office/drawing/2014/chart" uri="{C3380CC4-5D6E-409C-BE32-E72D297353CC}">
                    <c16:uniqueId val="{00000001-693F-4A76-B471-B079DE726230}"/>
                  </c:ext>
                </c:extLst>
              </c15:ser>
            </c15:filteredBarSeries>
            <c15:filteredBarSeries>
              <c15: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Sheet1!$B$48:$B$50</c15:sqref>
                        </c15:formulaRef>
                      </c:ext>
                    </c:extLst>
                    <c:strCache>
                      <c:ptCount val="3"/>
                      <c:pt idx="0">
                        <c:v>House</c:v>
                      </c:pt>
                      <c:pt idx="1">
                        <c:v>Bungalow</c:v>
                      </c:pt>
                      <c:pt idx="2">
                        <c:v>Flat</c:v>
                      </c:pt>
                    </c:strCache>
                  </c:strRef>
                </c:cat>
                <c:val>
                  <c:numRef>
                    <c:extLst xmlns:c15="http://schemas.microsoft.com/office/drawing/2012/chart">
                      <c:ext xmlns:c15="http://schemas.microsoft.com/office/drawing/2012/chart" uri="{02D57815-91ED-43cb-92C2-25804820EDAC}">
                        <c15:formulaRef>
                          <c15:sqref>Sheet1!$D$48:$D$50</c15:sqref>
                        </c15:formulaRef>
                      </c:ext>
                    </c:extLst>
                    <c:numCache>
                      <c:formatCode>General</c:formatCode>
                      <c:ptCount val="3"/>
                      <c:pt idx="0">
                        <c:v>11</c:v>
                      </c:pt>
                      <c:pt idx="1">
                        <c:v>0</c:v>
                      </c:pt>
                      <c:pt idx="2">
                        <c:v>1</c:v>
                      </c:pt>
                    </c:numCache>
                  </c:numRef>
                </c:val>
                <c:extLst xmlns:c15="http://schemas.microsoft.com/office/drawing/2012/chart">
                  <c:ext xmlns:c16="http://schemas.microsoft.com/office/drawing/2014/chart" uri="{C3380CC4-5D6E-409C-BE32-E72D297353CC}">
                    <c16:uniqueId val="{00000002-693F-4A76-B471-B079DE726230}"/>
                  </c:ext>
                </c:extLst>
              </c15:ser>
            </c15:filteredBarSeries>
          </c:ext>
        </c:extLst>
      </c:barChart>
      <c:catAx>
        <c:axId val="81180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29376895"/>
        <c:crosses val="autoZero"/>
        <c:auto val="1"/>
        <c:lblAlgn val="ctr"/>
        <c:lblOffset val="100"/>
        <c:noMultiLvlLbl val="0"/>
      </c:catAx>
      <c:valAx>
        <c:axId val="102937689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11805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solidFill>
                  <a:sysClr val="windowText" lastClr="000000"/>
                </a:solidFill>
              </a:rPr>
              <a:t>Current Bedrooms</a:t>
            </a:r>
          </a:p>
        </c:rich>
      </c:tx>
      <c:overlay val="0"/>
      <c:spPr>
        <a:no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2"/>
          <c:order val="2"/>
          <c:dPt>
            <c:idx val="0"/>
            <c:bubble3D val="0"/>
            <c:spPr>
              <a:solidFill>
                <a:schemeClr val="accent3"/>
              </a:solidFill>
              <a:ln w="19050">
                <a:solidFill>
                  <a:schemeClr val="lt1"/>
                </a:solidFill>
              </a:ln>
              <a:effectLst/>
            </c:spPr>
            <c:extLst>
              <c:ext xmlns:c16="http://schemas.microsoft.com/office/drawing/2014/chart" uri="{C3380CC4-5D6E-409C-BE32-E72D297353CC}">
                <c16:uniqueId val="{00000001-F3F0-4556-BEB4-510FE9DBF0C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3F0-4556-BEB4-510FE9DBF0C0}"/>
              </c:ext>
            </c:extLst>
          </c:dPt>
          <c:cat>
            <c:strRef>
              <c:f>Sheet1!$B$55:$B$56</c:f>
              <c:strCache>
                <c:ptCount val="2"/>
                <c:pt idx="0">
                  <c:v>3</c:v>
                </c:pt>
                <c:pt idx="1">
                  <c:v>4+</c:v>
                </c:pt>
              </c:strCache>
              <c:extLst/>
            </c:strRef>
          </c:cat>
          <c:val>
            <c:numRef>
              <c:f>Sheet1!$E$55:$E$56</c:f>
              <c:numCache>
                <c:formatCode>General</c:formatCode>
                <c:ptCount val="2"/>
                <c:pt idx="0">
                  <c:v>5</c:v>
                </c:pt>
                <c:pt idx="1">
                  <c:v>1</c:v>
                </c:pt>
              </c:numCache>
              <c:extLst/>
            </c:numRef>
          </c:val>
          <c:extLst>
            <c:ext xmlns:c16="http://schemas.microsoft.com/office/drawing/2014/chart" uri="{C3380CC4-5D6E-409C-BE32-E72D297353CC}">
              <c16:uniqueId val="{00000004-F3F0-4556-BEB4-510FE9DBF0C0}"/>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3"/>
                    </a:solidFill>
                    <a:ln w="19050">
                      <a:solidFill>
                        <a:schemeClr val="lt1"/>
                      </a:solidFill>
                    </a:ln>
                    <a:effectLst/>
                  </c:spPr>
                  <c:extLst>
                    <c:ext xmlns:c16="http://schemas.microsoft.com/office/drawing/2014/chart" uri="{C3380CC4-5D6E-409C-BE32-E72D297353CC}">
                      <c16:uniqueId val="{00000006-F3F0-4556-BEB4-510FE9DBF0C0}"/>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8-F3F0-4556-BEB4-510FE9DBF0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Sheet1!$B$55:$B$56</c15:sqref>
                        </c15:formulaRef>
                      </c:ext>
                    </c:extLst>
                    <c:strCache>
                      <c:ptCount val="2"/>
                      <c:pt idx="0">
                        <c:v>3</c:v>
                      </c:pt>
                      <c:pt idx="1">
                        <c:v>4+</c:v>
                      </c:pt>
                    </c:strCache>
                  </c:strRef>
                </c:cat>
                <c:val>
                  <c:numRef>
                    <c:extLst>
                      <c:ext uri="{02D57815-91ED-43cb-92C2-25804820EDAC}">
                        <c15:formulaRef>
                          <c15:sqref>Sheet1!$C$55:$C$56</c15:sqref>
                        </c15:formulaRef>
                      </c:ext>
                    </c:extLst>
                    <c:numCache>
                      <c:formatCode>0%</c:formatCode>
                      <c:ptCount val="2"/>
                      <c:pt idx="0">
                        <c:v>0.83333333333333337</c:v>
                      </c:pt>
                      <c:pt idx="1">
                        <c:v>0.16666666666666666</c:v>
                      </c:pt>
                    </c:numCache>
                  </c:numRef>
                </c:val>
                <c:extLst>
                  <c:ext xmlns:c16="http://schemas.microsoft.com/office/drawing/2014/chart" uri="{C3380CC4-5D6E-409C-BE32-E72D297353CC}">
                    <c16:uniqueId val="{00000009-F3F0-4556-BEB4-510FE9DBF0C0}"/>
                  </c:ext>
                </c:extLst>
              </c15:ser>
            </c15:filteredPieSeries>
            <c15:filteredPieSeries>
              <c15:ser>
                <c:idx val="1"/>
                <c:order val="1"/>
                <c:dPt>
                  <c:idx val="0"/>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0B-F3F0-4556-BEB4-510FE9DBF0C0}"/>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D-F3F0-4556-BEB4-510FE9DBF0C0}"/>
                    </c:ext>
                  </c:extLst>
                </c:dPt>
                <c:cat>
                  <c:strRef>
                    <c:extLst xmlns:c15="http://schemas.microsoft.com/office/drawing/2012/chart">
                      <c:ext xmlns:c15="http://schemas.microsoft.com/office/drawing/2012/chart" uri="{02D57815-91ED-43cb-92C2-25804820EDAC}">
                        <c15:formulaRef>
                          <c15:sqref>Sheet1!$B$55:$B$56</c15:sqref>
                        </c15:formulaRef>
                      </c:ext>
                    </c:extLst>
                    <c:strCache>
                      <c:ptCount val="2"/>
                      <c:pt idx="0">
                        <c:v>3</c:v>
                      </c:pt>
                      <c:pt idx="1">
                        <c:v>4+</c:v>
                      </c:pt>
                    </c:strCache>
                  </c:strRef>
                </c:cat>
                <c:val>
                  <c:numRef>
                    <c:extLst xmlns:c15="http://schemas.microsoft.com/office/drawing/2012/chart">
                      <c:ext xmlns:c15="http://schemas.microsoft.com/office/drawing/2012/chart" uri="{02D57815-91ED-43cb-92C2-25804820EDAC}">
                        <c15:formulaRef>
                          <c15:sqref>Sheet1!$D$55:$D$56</c15:sqref>
                        </c15:formulaRef>
                      </c:ext>
                    </c:extLst>
                    <c:numCache>
                      <c:formatCode>General</c:formatCode>
                      <c:ptCount val="2"/>
                      <c:pt idx="0">
                        <c:v>7</c:v>
                      </c:pt>
                      <c:pt idx="1">
                        <c:v>5</c:v>
                      </c:pt>
                    </c:numCache>
                  </c:numRef>
                </c:val>
                <c:extLst xmlns:c15="http://schemas.microsoft.com/office/drawing/2012/chart">
                  <c:ext xmlns:c16="http://schemas.microsoft.com/office/drawing/2014/chart" uri="{C3380CC4-5D6E-409C-BE32-E72D297353CC}">
                    <c16:uniqueId val="{0000000E-F3F0-4556-BEB4-510FE9DBF0C0}"/>
                  </c:ext>
                </c:extLst>
              </c15:ser>
            </c15:filteredPieSeries>
          </c:ext>
        </c:extLst>
      </c:pieChart>
      <c:spPr>
        <a:noFill/>
        <a:ln>
          <a:noFill/>
        </a:ln>
        <a:effectLst/>
      </c:spPr>
    </c:plotArea>
    <c:legend>
      <c:legendPos val="b"/>
      <c:legendEntry>
        <c:idx val="0"/>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81459031909431578"/>
          <c:y val="0.21817074948964713"/>
          <c:w val="0.1854097457659992"/>
          <c:h val="8.44851475693217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a:t>Current Tenure</a:t>
            </a:r>
          </a:p>
        </c:rich>
      </c:tx>
      <c:overlay val="0"/>
    </c:title>
    <c:autoTitleDeleted val="0"/>
    <c:plotArea>
      <c:layout/>
      <c:barChart>
        <c:barDir val="col"/>
        <c:grouping val="clustered"/>
        <c:varyColors val="0"/>
        <c:ser>
          <c:idx val="2"/>
          <c:order val="2"/>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Sheet1!$B$59:$B$65</c:f>
              <c:strCache>
                <c:ptCount val="7"/>
                <c:pt idx="0">
                  <c:v>rented through council</c:v>
                </c:pt>
                <c:pt idx="1">
                  <c:v>private rent</c:v>
                </c:pt>
                <c:pt idx="2">
                  <c:v>live/rent with family</c:v>
                </c:pt>
                <c:pt idx="3">
                  <c:v>intermediate</c:v>
                </c:pt>
                <c:pt idx="4">
                  <c:v>owned with mortgage</c:v>
                </c:pt>
                <c:pt idx="5">
                  <c:v>owned without mortgage</c:v>
                </c:pt>
                <c:pt idx="6">
                  <c:v>property tied to employement</c:v>
                </c:pt>
              </c:strCache>
            </c:strRef>
          </c:cat>
          <c:val>
            <c:numRef>
              <c:f>Sheet1!$E$59:$E$65</c:f>
              <c:numCache>
                <c:formatCode>General</c:formatCode>
                <c:ptCount val="7"/>
                <c:pt idx="0">
                  <c:v>1</c:v>
                </c:pt>
                <c:pt idx="1">
                  <c:v>1</c:v>
                </c:pt>
                <c:pt idx="2">
                  <c:v>3</c:v>
                </c:pt>
                <c:pt idx="3">
                  <c:v>0</c:v>
                </c:pt>
                <c:pt idx="4">
                  <c:v>1</c:v>
                </c:pt>
                <c:pt idx="5">
                  <c:v>0</c:v>
                </c:pt>
                <c:pt idx="6">
                  <c:v>0</c:v>
                </c:pt>
              </c:numCache>
            </c:numRef>
          </c:val>
          <c:extLst>
            <c:ext xmlns:c16="http://schemas.microsoft.com/office/drawing/2014/chart" uri="{C3380CC4-5D6E-409C-BE32-E72D297353CC}">
              <c16:uniqueId val="{00000000-869E-41E1-90FB-22923C284256}"/>
            </c:ext>
          </c:extLst>
        </c:ser>
        <c:dLbls>
          <c:showLegendKey val="0"/>
          <c:showVal val="0"/>
          <c:showCatName val="0"/>
          <c:showSerName val="0"/>
          <c:showPercent val="0"/>
          <c:showBubbleSize val="0"/>
        </c:dLbls>
        <c:gapWidth val="75"/>
        <c:overlap val="40"/>
        <c:axId val="93823744"/>
        <c:axId val="93825280"/>
        <c:extLst>
          <c:ext xmlns:c15="http://schemas.microsoft.com/office/drawing/2012/chart" uri="{02D57815-91ED-43cb-92C2-25804820EDAC}">
            <c15:filteredBarSeries>
              <c15:ser>
                <c:idx val="0"/>
                <c:order val="0"/>
                <c:invertIfNegative val="0"/>
                <c:dLbls>
                  <c:spPr>
                    <a:noFill/>
                    <a:ln>
                      <a:noFill/>
                    </a:ln>
                    <a:effectLst/>
                  </c:spPr>
                  <c:dLblPos val="inEnd"/>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Sheet1!$B$59:$B$65</c15:sqref>
                        </c15:formulaRef>
                      </c:ext>
                    </c:extLst>
                    <c:strCache>
                      <c:ptCount val="7"/>
                      <c:pt idx="0">
                        <c:v>rented through council</c:v>
                      </c:pt>
                      <c:pt idx="1">
                        <c:v>private rent</c:v>
                      </c:pt>
                      <c:pt idx="2">
                        <c:v>live/rent with family</c:v>
                      </c:pt>
                      <c:pt idx="3">
                        <c:v>intermediate</c:v>
                      </c:pt>
                      <c:pt idx="4">
                        <c:v>owned with mortgage</c:v>
                      </c:pt>
                      <c:pt idx="5">
                        <c:v>owned without mortgage</c:v>
                      </c:pt>
                      <c:pt idx="6">
                        <c:v>property tied to employement</c:v>
                      </c:pt>
                    </c:strCache>
                  </c:strRef>
                </c:cat>
                <c:val>
                  <c:numRef>
                    <c:extLst>
                      <c:ext uri="{02D57815-91ED-43cb-92C2-25804820EDAC}">
                        <c15:formulaRef>
                          <c15:sqref>Sheet1!$C$59:$C$65</c15:sqref>
                        </c15:formulaRef>
                      </c:ext>
                    </c:extLst>
                    <c:numCache>
                      <c:formatCode>0%</c:formatCode>
                      <c:ptCount val="7"/>
                      <c:pt idx="0">
                        <c:v>0.1111111111111111</c:v>
                      </c:pt>
                      <c:pt idx="1">
                        <c:v>0.1111111111111111</c:v>
                      </c:pt>
                      <c:pt idx="2">
                        <c:v>0.33333333333333331</c:v>
                      </c:pt>
                      <c:pt idx="3">
                        <c:v>0</c:v>
                      </c:pt>
                      <c:pt idx="4">
                        <c:v>0.1111111111111111</c:v>
                      </c:pt>
                      <c:pt idx="5">
                        <c:v>0</c:v>
                      </c:pt>
                      <c:pt idx="6">
                        <c:v>0</c:v>
                      </c:pt>
                    </c:numCache>
                  </c:numRef>
                </c:val>
                <c:extLst>
                  <c:ext xmlns:c16="http://schemas.microsoft.com/office/drawing/2014/chart" uri="{C3380CC4-5D6E-409C-BE32-E72D297353CC}">
                    <c16:uniqueId val="{00000001-869E-41E1-90FB-22923C284256}"/>
                  </c:ext>
                </c:extLst>
              </c15:ser>
            </c15:filteredBarSeries>
            <c15:filteredBarSeries>
              <c15:ser>
                <c:idx val="1"/>
                <c:order val="1"/>
                <c:invertIfNegative val="0"/>
                <c:cat>
                  <c:strRef>
                    <c:extLst xmlns:c15="http://schemas.microsoft.com/office/drawing/2012/chart">
                      <c:ext xmlns:c15="http://schemas.microsoft.com/office/drawing/2012/chart" uri="{02D57815-91ED-43cb-92C2-25804820EDAC}">
                        <c15:formulaRef>
                          <c15:sqref>Sheet1!$B$59:$B$65</c15:sqref>
                        </c15:formulaRef>
                      </c:ext>
                    </c:extLst>
                    <c:strCache>
                      <c:ptCount val="7"/>
                      <c:pt idx="0">
                        <c:v>rented through council</c:v>
                      </c:pt>
                      <c:pt idx="1">
                        <c:v>private rent</c:v>
                      </c:pt>
                      <c:pt idx="2">
                        <c:v>live/rent with family</c:v>
                      </c:pt>
                      <c:pt idx="3">
                        <c:v>intermediate</c:v>
                      </c:pt>
                      <c:pt idx="4">
                        <c:v>owned with mortgage</c:v>
                      </c:pt>
                      <c:pt idx="5">
                        <c:v>owned without mortgage</c:v>
                      </c:pt>
                      <c:pt idx="6">
                        <c:v>property tied to employement</c:v>
                      </c:pt>
                    </c:strCache>
                  </c:strRef>
                </c:cat>
                <c:val>
                  <c:numRef>
                    <c:extLst xmlns:c15="http://schemas.microsoft.com/office/drawing/2012/chart">
                      <c:ext xmlns:c15="http://schemas.microsoft.com/office/drawing/2012/chart" uri="{02D57815-91ED-43cb-92C2-25804820EDAC}">
                        <c15:formulaRef>
                          <c15:sqref>Sheet1!$D$59:$D$65</c15:sqref>
                        </c15:formulaRef>
                      </c:ext>
                    </c:extLst>
                    <c:numCache>
                      <c:formatCode>General</c:formatCode>
                      <c:ptCount val="7"/>
                      <c:pt idx="0">
                        <c:v>1</c:v>
                      </c:pt>
                      <c:pt idx="1">
                        <c:v>1</c:v>
                      </c:pt>
                      <c:pt idx="2">
                        <c:v>3</c:v>
                      </c:pt>
                      <c:pt idx="3">
                        <c:v>0</c:v>
                      </c:pt>
                      <c:pt idx="4">
                        <c:v>3</c:v>
                      </c:pt>
                      <c:pt idx="5">
                        <c:v>5</c:v>
                      </c:pt>
                      <c:pt idx="6">
                        <c:v>0</c:v>
                      </c:pt>
                    </c:numCache>
                  </c:numRef>
                </c:val>
                <c:extLst xmlns:c15="http://schemas.microsoft.com/office/drawing/2012/chart">
                  <c:ext xmlns:c16="http://schemas.microsoft.com/office/drawing/2014/chart" uri="{C3380CC4-5D6E-409C-BE32-E72D297353CC}">
                    <c16:uniqueId val="{00000002-869E-41E1-90FB-22923C284256}"/>
                  </c:ext>
                </c:extLst>
              </c15:ser>
            </c15:filteredBarSeries>
          </c:ext>
        </c:extLst>
      </c:barChart>
      <c:catAx>
        <c:axId val="93823744"/>
        <c:scaling>
          <c:orientation val="minMax"/>
        </c:scaling>
        <c:delete val="0"/>
        <c:axPos val="b"/>
        <c:numFmt formatCode="General" sourceLinked="0"/>
        <c:majorTickMark val="none"/>
        <c:minorTickMark val="none"/>
        <c:tickLblPos val="nextTo"/>
        <c:crossAx val="93825280"/>
        <c:crosses val="autoZero"/>
        <c:auto val="1"/>
        <c:lblAlgn val="ctr"/>
        <c:lblOffset val="100"/>
        <c:noMultiLvlLbl val="0"/>
      </c:catAx>
      <c:valAx>
        <c:axId val="93825280"/>
        <c:scaling>
          <c:orientation val="minMax"/>
        </c:scaling>
        <c:delete val="1"/>
        <c:axPos val="l"/>
        <c:majorGridlines/>
        <c:numFmt formatCode="General" sourceLinked="1"/>
        <c:majorTickMark val="none"/>
        <c:minorTickMark val="none"/>
        <c:tickLblPos val="nextTo"/>
        <c:crossAx val="93823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Minimum Bedrooms</a:t>
            </a:r>
          </a:p>
        </c:rich>
      </c:tx>
      <c:overlay val="0"/>
    </c:title>
    <c:autoTitleDeleted val="0"/>
    <c:plotArea>
      <c:layout>
        <c:manualLayout>
          <c:layoutTarget val="inner"/>
          <c:xMode val="edge"/>
          <c:yMode val="edge"/>
          <c:x val="2.220211309048388E-2"/>
          <c:y val="0.17285834342262341"/>
          <c:w val="0.93894418900116927"/>
          <c:h val="0.6866501483300492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Sheet1!$B$93:$B$96</c:f>
              <c:strCache>
                <c:ptCount val="4"/>
                <c:pt idx="0">
                  <c:v>1</c:v>
                </c:pt>
                <c:pt idx="1">
                  <c:v>2</c:v>
                </c:pt>
                <c:pt idx="2">
                  <c:v>3</c:v>
                </c:pt>
                <c:pt idx="3">
                  <c:v>4+</c:v>
                </c:pt>
              </c:strCache>
            </c:strRef>
          </c:cat>
          <c:val>
            <c:numRef>
              <c:f>Sheet1!$E$93:$E$96</c:f>
              <c:numCache>
                <c:formatCode>General</c:formatCode>
                <c:ptCount val="4"/>
                <c:pt idx="0">
                  <c:v>0</c:v>
                </c:pt>
                <c:pt idx="1">
                  <c:v>3</c:v>
                </c:pt>
                <c:pt idx="2">
                  <c:v>3</c:v>
                </c:pt>
                <c:pt idx="3">
                  <c:v>0</c:v>
                </c:pt>
              </c:numCache>
            </c:numRef>
          </c:val>
          <c:extLst>
            <c:ext xmlns:c16="http://schemas.microsoft.com/office/drawing/2014/chart" uri="{C3380CC4-5D6E-409C-BE32-E72D297353CC}">
              <c16:uniqueId val="{00000000-9293-4B44-A37E-553F3ECDCF49}"/>
            </c:ext>
          </c:extLst>
        </c:ser>
        <c:dLbls>
          <c:showLegendKey val="0"/>
          <c:showVal val="0"/>
          <c:showCatName val="0"/>
          <c:showSerName val="0"/>
          <c:showPercent val="0"/>
          <c:showBubbleSize val="0"/>
        </c:dLbls>
        <c:gapWidth val="150"/>
        <c:axId val="88439808"/>
        <c:axId val="88970368"/>
      </c:barChart>
      <c:catAx>
        <c:axId val="88439808"/>
        <c:scaling>
          <c:orientation val="minMax"/>
        </c:scaling>
        <c:delete val="0"/>
        <c:axPos val="b"/>
        <c:numFmt formatCode="General" sourceLinked="0"/>
        <c:majorTickMark val="none"/>
        <c:minorTickMark val="none"/>
        <c:tickLblPos val="nextTo"/>
        <c:crossAx val="88970368"/>
        <c:crosses val="autoZero"/>
        <c:auto val="1"/>
        <c:lblAlgn val="ctr"/>
        <c:lblOffset val="100"/>
        <c:noMultiLvlLbl val="0"/>
      </c:catAx>
      <c:valAx>
        <c:axId val="88970368"/>
        <c:scaling>
          <c:orientation val="minMax"/>
        </c:scaling>
        <c:delete val="1"/>
        <c:axPos val="l"/>
        <c:numFmt formatCode="General" sourceLinked="1"/>
        <c:majorTickMark val="out"/>
        <c:minorTickMark val="none"/>
        <c:tickLblPos val="nextTo"/>
        <c:crossAx val="884398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a:t>Prefered Tenure</a:t>
            </a:r>
          </a:p>
        </c:rich>
      </c:tx>
      <c:overlay val="0"/>
    </c:title>
    <c:autoTitleDeleted val="0"/>
    <c:plotArea>
      <c:layout>
        <c:manualLayout>
          <c:layoutTarget val="inner"/>
          <c:xMode val="edge"/>
          <c:yMode val="edge"/>
          <c:x val="2.5014131999771524E-2"/>
          <c:y val="0.15085349554226751"/>
          <c:w val="0.94997173600045692"/>
          <c:h val="0.68525684315031232"/>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Sheet1!$B$99:$B$103</c:f>
              <c:strCache>
                <c:ptCount val="5"/>
                <c:pt idx="0">
                  <c:v>Renting from Council or RP</c:v>
                </c:pt>
                <c:pt idx="1">
                  <c:v>Private Rent</c:v>
                </c:pt>
                <c:pt idx="2">
                  <c:v>Intermediate Housing</c:v>
                </c:pt>
                <c:pt idx="3">
                  <c:v>Buying on Open Market</c:v>
                </c:pt>
                <c:pt idx="4">
                  <c:v>Self Build</c:v>
                </c:pt>
              </c:strCache>
            </c:strRef>
          </c:cat>
          <c:val>
            <c:numRef>
              <c:f>Sheet1!$E$99:$E$103</c:f>
              <c:numCache>
                <c:formatCode>General</c:formatCode>
                <c:ptCount val="5"/>
                <c:pt idx="0">
                  <c:v>3</c:v>
                </c:pt>
                <c:pt idx="1">
                  <c:v>3</c:v>
                </c:pt>
                <c:pt idx="2">
                  <c:v>0</c:v>
                </c:pt>
                <c:pt idx="3">
                  <c:v>4</c:v>
                </c:pt>
                <c:pt idx="4">
                  <c:v>0</c:v>
                </c:pt>
              </c:numCache>
            </c:numRef>
          </c:val>
          <c:extLst>
            <c:ext xmlns:c16="http://schemas.microsoft.com/office/drawing/2014/chart" uri="{C3380CC4-5D6E-409C-BE32-E72D297353CC}">
              <c16:uniqueId val="{00000000-188B-4EAC-8475-18CDC24EE5DD}"/>
            </c:ext>
          </c:extLst>
        </c:ser>
        <c:dLbls>
          <c:showLegendKey val="0"/>
          <c:showVal val="0"/>
          <c:showCatName val="0"/>
          <c:showSerName val="0"/>
          <c:showPercent val="0"/>
          <c:showBubbleSize val="0"/>
        </c:dLbls>
        <c:gapWidth val="150"/>
        <c:axId val="91690112"/>
        <c:axId val="91692032"/>
      </c:barChart>
      <c:catAx>
        <c:axId val="91690112"/>
        <c:scaling>
          <c:orientation val="minMax"/>
        </c:scaling>
        <c:delete val="0"/>
        <c:axPos val="b"/>
        <c:numFmt formatCode="General" sourceLinked="0"/>
        <c:majorTickMark val="none"/>
        <c:minorTickMark val="none"/>
        <c:tickLblPos val="nextTo"/>
        <c:crossAx val="91692032"/>
        <c:crosses val="autoZero"/>
        <c:auto val="1"/>
        <c:lblAlgn val="ctr"/>
        <c:lblOffset val="100"/>
        <c:noMultiLvlLbl val="0"/>
      </c:catAx>
      <c:valAx>
        <c:axId val="91692032"/>
        <c:scaling>
          <c:orientation val="minMax"/>
        </c:scaling>
        <c:delete val="1"/>
        <c:axPos val="l"/>
        <c:numFmt formatCode="General" sourceLinked="1"/>
        <c:majorTickMark val="out"/>
        <c:minorTickMark val="none"/>
        <c:tickLblPos val="nextTo"/>
        <c:crossAx val="9169011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ca561c-b15f-4cc5-b45d-bf7754464053">
      <UserInfo>
        <DisplayName>Sarah Murphy</DisplayName>
        <AccountId>151</AccountId>
        <AccountType/>
      </UserInfo>
    </SharedWithUsers>
    <lcf76f155ced4ddcb4097134ff3c332f xmlns="05f366e9-d8cf-4ee7-98cf-d18eb0332681">
      <Terms xmlns="http://schemas.microsoft.com/office/infopath/2007/PartnerControls"/>
    </lcf76f155ced4ddcb4097134ff3c332f>
    <TaxCatchAll xmlns="5dca561c-b15f-4cc5-b45d-bf77544640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08E72D453B947B1D048326CCC75F5" ma:contentTypeVersion="16" ma:contentTypeDescription="Create a new document." ma:contentTypeScope="" ma:versionID="3d269d517a7d82085d0c9b9311b7b203">
  <xsd:schema xmlns:xsd="http://www.w3.org/2001/XMLSchema" xmlns:xs="http://www.w3.org/2001/XMLSchema" xmlns:p="http://schemas.microsoft.com/office/2006/metadata/properties" xmlns:ns2="05f366e9-d8cf-4ee7-98cf-d18eb0332681" xmlns:ns3="5dca561c-b15f-4cc5-b45d-bf7754464053" targetNamespace="http://schemas.microsoft.com/office/2006/metadata/properties" ma:root="true" ma:fieldsID="45d2540b8dff72520eafec286a5308e0" ns2:_="" ns3:_="">
    <xsd:import namespace="05f366e9-d8cf-4ee7-98cf-d18eb0332681"/>
    <xsd:import namespace="5dca561c-b15f-4cc5-b45d-bf7754464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366e9-d8cf-4ee7-98cf-d18eb0332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4f6c44-14e6-4d58-9019-a524e727c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ca561c-b15f-4cc5-b45d-bf7754464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dd2c8-9468-4a87-9323-2894fb54abe5}" ma:internalName="TaxCatchAll" ma:showField="CatchAllData" ma:web="5dca561c-b15f-4cc5-b45d-bf7754464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65614-3BA1-4017-96C0-539D2F164BAF}">
  <ds:schemaRefs>
    <ds:schemaRef ds:uri="http://schemas.microsoft.com/sharepoint/v3/contenttype/forms"/>
  </ds:schemaRefs>
</ds:datastoreItem>
</file>

<file path=customXml/itemProps2.xml><?xml version="1.0" encoding="utf-8"?>
<ds:datastoreItem xmlns:ds="http://schemas.openxmlformats.org/officeDocument/2006/customXml" ds:itemID="{4EB923A2-1416-484A-A6E7-CA5E84113F8F}">
  <ds:schemaRefs>
    <ds:schemaRef ds:uri="http://schemas.microsoft.com/office/2006/metadata/properties"/>
    <ds:schemaRef ds:uri="http://schemas.microsoft.com/office/infopath/2007/PartnerControls"/>
    <ds:schemaRef ds:uri="5dca561c-b15f-4cc5-b45d-bf7754464053"/>
    <ds:schemaRef ds:uri="05f366e9-d8cf-4ee7-98cf-d18eb0332681"/>
  </ds:schemaRefs>
</ds:datastoreItem>
</file>

<file path=customXml/itemProps3.xml><?xml version="1.0" encoding="utf-8"?>
<ds:datastoreItem xmlns:ds="http://schemas.openxmlformats.org/officeDocument/2006/customXml" ds:itemID="{9C93E029-9974-421E-B6EB-BD3221EF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366e9-d8cf-4ee7-98cf-d18eb0332681"/>
    <ds:schemaRef ds:uri="5dca561c-b15f-4cc5-b45d-bf775446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14A25-2282-4A90-A253-2774BEF7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McQuade</dc:creator>
  <cp:lastModifiedBy>mandrswales@gmail.com</cp:lastModifiedBy>
  <cp:revision>2</cp:revision>
  <cp:lastPrinted>2020-10-19T07:20:00Z</cp:lastPrinted>
  <dcterms:created xsi:type="dcterms:W3CDTF">2022-06-19T09:48:00Z</dcterms:created>
  <dcterms:modified xsi:type="dcterms:W3CDTF">2022-06-19T09:48:00Z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0x0101003D108E72D453B947B1D048326CCC75F5</vt:lpwstr>
  </property>
  <property fmtid="{D5CDD505-2E9C-101B-9397-08002B2CF9AE}" pid="3" name="Order">
    <vt:r8>5379400</vt:r8>
  </property>
  <property fmtid="{D5CDD505-2E9C-101B-9397-08002B2CF9AE}" pid="4" name="MediaServiceImageTags">
    <vt:lpwstr/>
  </property>
</Properties>
</file>